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16B9" w14:textId="77777777" w:rsidR="00AC4005" w:rsidRPr="00A60566" w:rsidRDefault="00F26680" w:rsidP="00511BF3">
      <w:pPr>
        <w:jc w:val="center"/>
        <w:rPr>
          <w:rFonts w:ascii="Times New Roman" w:hAnsi="Times New Roman"/>
          <w:sz w:val="48"/>
          <w:szCs w:val="48"/>
        </w:rPr>
      </w:pPr>
      <w:r w:rsidRPr="00A60566">
        <w:rPr>
          <w:rFonts w:ascii="Times New Roman" w:hAnsi="Times New Roman"/>
          <w:noProof/>
          <w:lang w:eastAsia="pt-BR"/>
        </w:rPr>
        <w:drawing>
          <wp:inline distT="0" distB="0" distL="0" distR="0" wp14:anchorId="16A72494" wp14:editId="16A72495">
            <wp:extent cx="3390900" cy="3467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716BA" w14:textId="77777777" w:rsidR="001030F6" w:rsidRPr="00A60566" w:rsidRDefault="001030F6" w:rsidP="00C73BF2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A60566">
        <w:rPr>
          <w:rFonts w:ascii="Times New Roman" w:hAnsi="Times New Roman"/>
          <w:sz w:val="28"/>
          <w:szCs w:val="28"/>
        </w:rPr>
        <w:t>PREFEITURA MUN</w:t>
      </w:r>
      <w:r w:rsidR="00664474" w:rsidRPr="00A60566">
        <w:rPr>
          <w:rFonts w:ascii="Times New Roman" w:hAnsi="Times New Roman"/>
          <w:sz w:val="28"/>
          <w:szCs w:val="28"/>
        </w:rPr>
        <w:t>I</w:t>
      </w:r>
      <w:r w:rsidRPr="00A60566">
        <w:rPr>
          <w:rFonts w:ascii="Times New Roman" w:hAnsi="Times New Roman"/>
          <w:sz w:val="28"/>
          <w:szCs w:val="28"/>
        </w:rPr>
        <w:t>CIPAL DE SANTO AMARO DA IMPERATRIZ</w:t>
      </w:r>
    </w:p>
    <w:p w14:paraId="16A716BB" w14:textId="77777777" w:rsidR="001030F6" w:rsidRPr="00A60566" w:rsidRDefault="001030F6" w:rsidP="00C73BF2">
      <w:pPr>
        <w:jc w:val="both"/>
        <w:rPr>
          <w:rFonts w:ascii="Times New Roman" w:hAnsi="Times New Roman"/>
          <w:sz w:val="28"/>
          <w:szCs w:val="28"/>
        </w:rPr>
      </w:pPr>
      <w:r w:rsidRPr="00A60566">
        <w:rPr>
          <w:rFonts w:ascii="Times New Roman" w:hAnsi="Times New Roman"/>
          <w:sz w:val="28"/>
          <w:szCs w:val="28"/>
        </w:rPr>
        <w:t>SECRETARIA MUNICIPAL DE SAÚDE</w:t>
      </w:r>
    </w:p>
    <w:p w14:paraId="16A716BC" w14:textId="77777777" w:rsidR="00464E57" w:rsidRPr="00A60566" w:rsidRDefault="00300BC1" w:rsidP="00C73BF2">
      <w:pPr>
        <w:jc w:val="both"/>
        <w:rPr>
          <w:rFonts w:ascii="Times New Roman" w:hAnsi="Times New Roman"/>
          <w:sz w:val="28"/>
          <w:szCs w:val="28"/>
        </w:rPr>
      </w:pPr>
      <w:r w:rsidRPr="00A60566">
        <w:rPr>
          <w:rFonts w:ascii="Times New Roman" w:hAnsi="Times New Roman"/>
          <w:sz w:val="28"/>
          <w:szCs w:val="28"/>
        </w:rPr>
        <w:t>ASSISTÊNCIA FARMACÊUTICA</w:t>
      </w:r>
    </w:p>
    <w:p w14:paraId="16A716BD" w14:textId="67647932" w:rsidR="001030F6" w:rsidRDefault="00464E57" w:rsidP="00C73BF2">
      <w:pPr>
        <w:jc w:val="both"/>
        <w:rPr>
          <w:rFonts w:ascii="Times New Roman" w:hAnsi="Times New Roman"/>
          <w:sz w:val="28"/>
          <w:szCs w:val="28"/>
        </w:rPr>
      </w:pPr>
      <w:r w:rsidRPr="00A60566">
        <w:rPr>
          <w:rFonts w:ascii="Times New Roman" w:hAnsi="Times New Roman"/>
          <w:sz w:val="28"/>
          <w:szCs w:val="28"/>
        </w:rPr>
        <w:t xml:space="preserve">FARMÁCIA </w:t>
      </w:r>
      <w:r w:rsidR="00A60566" w:rsidRPr="00A60566">
        <w:rPr>
          <w:rFonts w:ascii="Times New Roman" w:hAnsi="Times New Roman"/>
          <w:sz w:val="28"/>
          <w:szCs w:val="28"/>
        </w:rPr>
        <w:t>CENTRAL</w:t>
      </w:r>
    </w:p>
    <w:p w14:paraId="148A63B6" w14:textId="77777777" w:rsidR="00F408C9" w:rsidRPr="00A60566" w:rsidRDefault="00F408C9" w:rsidP="00C73BF2">
      <w:pPr>
        <w:jc w:val="both"/>
        <w:rPr>
          <w:rFonts w:ascii="Times New Roman" w:hAnsi="Times New Roman"/>
          <w:sz w:val="28"/>
          <w:szCs w:val="28"/>
        </w:rPr>
      </w:pPr>
    </w:p>
    <w:p w14:paraId="16A716C0" w14:textId="77777777" w:rsidR="001030F6" w:rsidRPr="00A60566" w:rsidRDefault="001030F6" w:rsidP="00C73BF2">
      <w:pPr>
        <w:jc w:val="both"/>
        <w:rPr>
          <w:rFonts w:ascii="Times New Roman" w:hAnsi="Times New Roman"/>
          <w:sz w:val="52"/>
          <w:szCs w:val="52"/>
        </w:rPr>
      </w:pPr>
      <w:r w:rsidRPr="00A60566">
        <w:rPr>
          <w:rFonts w:ascii="Times New Roman" w:hAnsi="Times New Roman"/>
          <w:sz w:val="52"/>
          <w:szCs w:val="52"/>
        </w:rPr>
        <w:t>REMUME</w:t>
      </w:r>
    </w:p>
    <w:p w14:paraId="16A716C1" w14:textId="77777777" w:rsidR="001030F6" w:rsidRPr="00A60566" w:rsidRDefault="00927146" w:rsidP="00C73BF2">
      <w:pPr>
        <w:jc w:val="both"/>
        <w:rPr>
          <w:rFonts w:ascii="Times New Roman" w:hAnsi="Times New Roman"/>
          <w:sz w:val="32"/>
          <w:szCs w:val="32"/>
        </w:rPr>
      </w:pPr>
      <w:r w:rsidRPr="00A60566">
        <w:rPr>
          <w:rFonts w:ascii="Times New Roman" w:hAnsi="Times New Roman"/>
          <w:sz w:val="32"/>
          <w:szCs w:val="32"/>
        </w:rPr>
        <w:t>RELAÇÃO MUNICIPAL DE MEDICAMENTOS</w:t>
      </w:r>
    </w:p>
    <w:p w14:paraId="16A716C2" w14:textId="606FC17C" w:rsidR="001030F6" w:rsidRDefault="001030F6" w:rsidP="00C73BF2">
      <w:pPr>
        <w:jc w:val="both"/>
        <w:rPr>
          <w:rFonts w:ascii="Times New Roman" w:hAnsi="Times New Roman"/>
          <w:sz w:val="32"/>
          <w:szCs w:val="32"/>
        </w:rPr>
      </w:pPr>
      <w:r w:rsidRPr="00A60566">
        <w:rPr>
          <w:rFonts w:ascii="Times New Roman" w:hAnsi="Times New Roman"/>
          <w:sz w:val="32"/>
          <w:szCs w:val="32"/>
        </w:rPr>
        <w:t>Atenção Básica</w:t>
      </w:r>
    </w:p>
    <w:p w14:paraId="3A5EA2BD" w14:textId="77777777" w:rsidR="00F408C9" w:rsidRPr="00A60566" w:rsidRDefault="00F408C9" w:rsidP="00C73BF2">
      <w:pPr>
        <w:jc w:val="both"/>
        <w:rPr>
          <w:rFonts w:ascii="Times New Roman" w:hAnsi="Times New Roman"/>
          <w:sz w:val="32"/>
          <w:szCs w:val="32"/>
        </w:rPr>
      </w:pPr>
    </w:p>
    <w:p w14:paraId="16A716C6" w14:textId="77777777" w:rsidR="00F9156E" w:rsidRPr="00A60566" w:rsidRDefault="00F9156E" w:rsidP="00C73BF2">
      <w:pPr>
        <w:jc w:val="both"/>
        <w:rPr>
          <w:rFonts w:ascii="Times New Roman" w:hAnsi="Times New Roman"/>
          <w:sz w:val="32"/>
          <w:szCs w:val="32"/>
        </w:rPr>
      </w:pPr>
    </w:p>
    <w:p w14:paraId="16A716C7" w14:textId="077956E8" w:rsidR="00F408C9" w:rsidRDefault="001030F6" w:rsidP="00C73BF2">
      <w:pPr>
        <w:jc w:val="both"/>
        <w:rPr>
          <w:rFonts w:ascii="Times New Roman" w:hAnsi="Times New Roman"/>
          <w:sz w:val="32"/>
          <w:szCs w:val="32"/>
        </w:rPr>
      </w:pPr>
      <w:r w:rsidRPr="00A60566">
        <w:rPr>
          <w:rFonts w:ascii="Times New Roman" w:hAnsi="Times New Roman"/>
          <w:sz w:val="32"/>
          <w:szCs w:val="32"/>
        </w:rPr>
        <w:t>20</w:t>
      </w:r>
      <w:r w:rsidR="00457DF2">
        <w:rPr>
          <w:rFonts w:ascii="Times New Roman" w:hAnsi="Times New Roman"/>
          <w:sz w:val="32"/>
          <w:szCs w:val="32"/>
        </w:rPr>
        <w:t>22</w:t>
      </w:r>
      <w:r w:rsidR="00927146">
        <w:rPr>
          <w:rFonts w:ascii="Times New Roman" w:hAnsi="Times New Roman"/>
          <w:sz w:val="32"/>
          <w:szCs w:val="32"/>
        </w:rPr>
        <w:t>/0</w:t>
      </w:r>
      <w:r w:rsidR="005955AB">
        <w:rPr>
          <w:rFonts w:ascii="Times New Roman" w:hAnsi="Times New Roman"/>
          <w:sz w:val="32"/>
          <w:szCs w:val="32"/>
        </w:rPr>
        <w:t>7</w:t>
      </w:r>
    </w:p>
    <w:p w14:paraId="7D1C17CB" w14:textId="69F7A74D" w:rsidR="00927146" w:rsidRPr="00F408C9" w:rsidRDefault="00927146" w:rsidP="00C73BF2">
      <w:pPr>
        <w:tabs>
          <w:tab w:val="center" w:pos="4819"/>
        </w:tabs>
        <w:jc w:val="both"/>
        <w:rPr>
          <w:rFonts w:ascii="Times New Roman" w:hAnsi="Times New Roman"/>
          <w:sz w:val="32"/>
          <w:szCs w:val="32"/>
        </w:rPr>
        <w:sectPr w:rsidR="00927146" w:rsidRPr="00F408C9" w:rsidSect="00E23B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424" w:bottom="142" w:left="1843" w:header="708" w:footer="708" w:gutter="0"/>
          <w:cols w:space="708"/>
          <w:docGrid w:linePitch="360"/>
        </w:sectPr>
      </w:pPr>
    </w:p>
    <w:p w14:paraId="0D81FF06" w14:textId="11BD9F8E" w:rsidR="00447DBA" w:rsidRDefault="00447DB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br w:type="page"/>
      </w:r>
    </w:p>
    <w:p w14:paraId="2EF14393" w14:textId="77777777" w:rsidR="00447DBA" w:rsidRDefault="00447DB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dt>
      <w:sdtPr>
        <w:rPr>
          <w:b w:val="0"/>
          <w:bCs w:val="0"/>
        </w:rPr>
        <w:id w:val="-407149929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noProof/>
          <w:color w:val="auto"/>
          <w:sz w:val="22"/>
          <w:szCs w:val="22"/>
          <w:lang w:eastAsia="en-US"/>
        </w:rPr>
      </w:sdtEndPr>
      <w:sdtContent>
        <w:p w14:paraId="60515601" w14:textId="3DC581D0" w:rsidR="00447DBA" w:rsidRPr="00447DBA" w:rsidRDefault="00447DBA">
          <w:pPr>
            <w:pStyle w:val="CabealhodoSumrio"/>
            <w:rPr>
              <w:b w:val="0"/>
              <w:bCs w:val="0"/>
            </w:rPr>
          </w:pPr>
          <w:r w:rsidRPr="00447DBA">
            <w:rPr>
              <w:b w:val="0"/>
              <w:bCs w:val="0"/>
            </w:rPr>
            <w:t>Sumário</w:t>
          </w:r>
        </w:p>
        <w:p w14:paraId="6F2CD921" w14:textId="119B459F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r w:rsidRPr="00447DBA">
            <w:rPr>
              <w:b w:val="0"/>
              <w:bCs w:val="0"/>
            </w:rPr>
            <w:fldChar w:fldCharType="begin"/>
          </w:r>
          <w:r w:rsidRPr="00447DBA">
            <w:rPr>
              <w:b w:val="0"/>
              <w:bCs w:val="0"/>
            </w:rPr>
            <w:instrText>TOC \o "1-3" \h \z \u</w:instrText>
          </w:r>
          <w:r w:rsidRPr="00447DBA">
            <w:rPr>
              <w:b w:val="0"/>
              <w:bCs w:val="0"/>
            </w:rPr>
            <w:fldChar w:fldCharType="separate"/>
          </w:r>
          <w:hyperlink w:anchor="_Toc181878704" w:history="1">
            <w:r w:rsidRPr="00447DBA">
              <w:rPr>
                <w:rStyle w:val="Hyperlink"/>
                <w:b w:val="0"/>
                <w:bCs w:val="0"/>
                <w:noProof/>
              </w:rPr>
              <w:t>APRESENTAÇÃO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_Toc181878704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8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692C6E5" w14:textId="2F90FACF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05" w:history="1">
            <w:r w:rsidRPr="00447DBA">
              <w:rPr>
                <w:rStyle w:val="Hyperlink"/>
                <w:b w:val="0"/>
                <w:bCs w:val="0"/>
                <w:noProof/>
              </w:rPr>
              <w:t>MEDICAMENTOS POR GRUPO FARMACOLÓGICO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_Toc181878705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10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7E4F510" w14:textId="571093D4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06" w:history="1">
            <w:r w:rsidRPr="00447DBA">
              <w:rPr>
                <w:rStyle w:val="Hyperlink"/>
                <w:b w:val="0"/>
                <w:bCs w:val="0"/>
                <w:noProof/>
              </w:rPr>
              <w:t>ANESTÉSICOS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_Toc181878706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10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59A57A7" w14:textId="36517C55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07" w:history="1">
            <w:r w:rsidRPr="00447DBA">
              <w:rPr>
                <w:rStyle w:val="Hyperlink"/>
                <w:b w:val="0"/>
                <w:bCs w:val="0"/>
                <w:noProof/>
              </w:rPr>
              <w:t>ANALGÉSICOS, ANTPIRÉTICOS, ANTIESPASMÓDICOS E MEDICAMENTOS PARA O ALÍVIO DA ENXAQUECA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_Toc181878707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10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D2190A4" w14:textId="0EB6BFDF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08" w:history="1">
            <w:r w:rsidRPr="00447DBA">
              <w:rPr>
                <w:rStyle w:val="Hyperlink"/>
                <w:b w:val="0"/>
                <w:bCs w:val="0"/>
                <w:noProof/>
              </w:rPr>
              <w:t>ANTI-INFLAMATÓRIOS E MEDICAMENTOS UTILIZADOS NO TRATAMENTO DA GOTA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_Toc181878708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11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BB6976E" w14:textId="2A3B9E13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09" w:history="1">
            <w:r w:rsidRPr="00447DBA">
              <w:rPr>
                <w:rStyle w:val="Hyperlink"/>
                <w:b w:val="0"/>
                <w:bCs w:val="0"/>
                <w:noProof/>
              </w:rPr>
              <w:t>ANTIALÉRGICOS E MEDICAMENTOS USADOS EM ANAFILAXIA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_Toc181878709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12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6DC251D" w14:textId="575B2439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10" w:history="1">
            <w:r w:rsidRPr="00447DBA">
              <w:rPr>
                <w:rStyle w:val="Hyperlink"/>
                <w:b w:val="0"/>
                <w:bCs w:val="0"/>
                <w:noProof/>
              </w:rPr>
              <w:t>ANTI-INFECTANTES / ANTIBIÓTICOS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_Toc181878710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13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6888E52" w14:textId="121CCEB4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11" w:history="1">
            <w:r w:rsidRPr="00447DBA">
              <w:rPr>
                <w:rStyle w:val="Hyperlink"/>
                <w:b w:val="0"/>
                <w:bCs w:val="0"/>
                <w:noProof/>
              </w:rPr>
              <w:t>ANTIFÚNGICOS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_Toc181878711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14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FC8AFE4" w14:textId="3419FD98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12" w:history="1">
            <w:r w:rsidRPr="00447DBA">
              <w:rPr>
                <w:rStyle w:val="Hyperlink"/>
                <w:b w:val="0"/>
                <w:bCs w:val="0"/>
                <w:noProof/>
              </w:rPr>
              <w:t>ANTIVIRAIS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_Toc181878712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14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11077FA" w14:textId="60974CA2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13" w:history="1">
            <w:r w:rsidRPr="00447DBA">
              <w:rPr>
                <w:rStyle w:val="Hyperlink"/>
                <w:b w:val="0"/>
                <w:bCs w:val="0"/>
                <w:noProof/>
              </w:rPr>
              <w:t>ANTIPARASITÁRIOS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_Toc181878713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14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FD76380" w14:textId="08526EBD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14" w:history="1">
            <w:r w:rsidRPr="00447DBA">
              <w:rPr>
                <w:rStyle w:val="Hyperlink"/>
                <w:b w:val="0"/>
                <w:bCs w:val="0"/>
                <w:noProof/>
              </w:rPr>
              <w:t>ANTISSÉPTICOS, DESINFETANTES E ESTERILIZANTES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_Toc181878714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15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510E962" w14:textId="01332BAE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15" w:history="1">
            <w:r w:rsidRPr="00447DBA">
              <w:rPr>
                <w:rStyle w:val="Hyperlink"/>
                <w:b w:val="0"/>
                <w:bCs w:val="0"/>
                <w:noProof/>
              </w:rPr>
              <w:t>ADJUVANTES DA TERAPÊUTICA ANTINEOPLÁSICA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_Toc181878715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15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4D6442C" w14:textId="14BAE42B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16" w:history="1">
            <w:r w:rsidRPr="00447DBA">
              <w:rPr>
                <w:rStyle w:val="Hyperlink"/>
                <w:b w:val="0"/>
                <w:bCs w:val="0"/>
                <w:noProof/>
              </w:rPr>
              <w:t>Antiandrógeno inibidor da 5-alfarredutase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_Toc181878716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15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B021138" w14:textId="7D785E14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17" w:history="1">
            <w:r w:rsidRPr="00447DBA">
              <w:rPr>
                <w:rStyle w:val="Hyperlink"/>
                <w:b w:val="0"/>
                <w:bCs w:val="0"/>
                <w:noProof/>
              </w:rPr>
              <w:t>IMUNOSSUPRESSORES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_Toc181878717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16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95B64E4" w14:textId="19089088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18" w:history="1">
            <w:r w:rsidRPr="00447DBA">
              <w:rPr>
                <w:rStyle w:val="Hyperlink"/>
                <w:b w:val="0"/>
                <w:bCs w:val="0"/>
                <w:noProof/>
              </w:rPr>
              <w:t>SOLUÇÕES HIDROELETROLÍTICAS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_Toc181878718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16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23A469D" w14:textId="6B43621A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19" w:history="1">
            <w:r w:rsidRPr="00447DBA">
              <w:rPr>
                <w:rStyle w:val="Hyperlink"/>
                <w:b w:val="0"/>
                <w:bCs w:val="0"/>
                <w:noProof/>
              </w:rPr>
              <w:t>SUBSTÂNCIAS MINERAIS E VITAMINAS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_Toc181878719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16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0B3A8F5" w14:textId="54B24C11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20" w:history="1">
            <w:r w:rsidRPr="00447DBA">
              <w:rPr>
                <w:rStyle w:val="Hyperlink"/>
                <w:b w:val="0"/>
                <w:bCs w:val="0"/>
                <w:noProof/>
              </w:rPr>
              <w:t>Medicamentos usados em doenças de órgãos e sistemas orgânicos: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_Toc181878720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17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765BA7C" w14:textId="65E49846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21" w:history="1">
            <w:r w:rsidRPr="00447DBA">
              <w:rPr>
                <w:rStyle w:val="Hyperlink"/>
                <w:b w:val="0"/>
                <w:bCs w:val="0"/>
                <w:noProof/>
              </w:rPr>
              <w:t>MEDICAMENTOS QUE ATUAM SOBRE O SISTEMA NERVOSO CENTRAL E PERIFÉRICO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_Toc181878721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17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4B00E13" w14:textId="2010D943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22" w:history="1">
            <w:r w:rsidRPr="00447DBA">
              <w:rPr>
                <w:rStyle w:val="Hyperlink"/>
                <w:b w:val="0"/>
                <w:bCs w:val="0"/>
                <w:noProof/>
              </w:rPr>
              <w:t>1. Anticonvulsivantes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_Toc181878722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17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118BF60" w14:textId="431491F3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23" w:history="1">
            <w:r w:rsidRPr="00447DBA">
              <w:rPr>
                <w:rStyle w:val="Hyperlink"/>
                <w:b w:val="0"/>
                <w:bCs w:val="0"/>
                <w:noProof/>
              </w:rPr>
              <w:t>2. Antidepressivos e estabilizadores do humor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_Toc181878723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18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D72A2DD" w14:textId="17E4903B" w:rsidR="00447DBA" w:rsidRPr="00447DBA" w:rsidRDefault="00447DBA">
          <w:pPr>
            <w:pStyle w:val="Sumrio2"/>
            <w:tabs>
              <w:tab w:val="left" w:pos="660"/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24" w:history="1">
            <w:r w:rsidRPr="00447DBA">
              <w:rPr>
                <w:rStyle w:val="Hyperlink"/>
                <w:b w:val="0"/>
                <w:bCs w:val="0"/>
                <w:noProof/>
              </w:rPr>
              <w:t>3.</w:t>
            </w:r>
            <w:r w:rsidRPr="00447DBA"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447DBA">
              <w:rPr>
                <w:rStyle w:val="Hyperlink"/>
                <w:b w:val="0"/>
                <w:bCs w:val="0"/>
                <w:noProof/>
              </w:rPr>
              <w:t>Estimulante do Sistema Nervoso Central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_Toc181878724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19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1DEBBB8" w14:textId="569915BF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25" w:history="1">
            <w:r w:rsidRPr="00447DBA">
              <w:rPr>
                <w:rStyle w:val="Hyperlink"/>
                <w:b w:val="0"/>
                <w:bCs w:val="0"/>
                <w:noProof/>
              </w:rPr>
              <w:t>4. Medicamentos utilizados na doença de Parkinson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_Toc181878725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19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8D46DF7" w14:textId="680E9811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26" w:history="1">
            <w:r w:rsidRPr="00447DBA">
              <w:rPr>
                <w:rStyle w:val="Hyperlink"/>
                <w:b w:val="0"/>
                <w:bCs w:val="0"/>
                <w:noProof/>
                <w:lang w:val="en-US"/>
              </w:rPr>
              <w:t>5. Antipsicóticos e adjuvantes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_Toc181878726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19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88B7AB1" w14:textId="319D452E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27" w:history="1">
            <w:r w:rsidRPr="00447DBA">
              <w:rPr>
                <w:rStyle w:val="Hyperlink"/>
                <w:b w:val="0"/>
                <w:bCs w:val="0"/>
                <w:noProof/>
                <w:lang w:val="en-US"/>
              </w:rPr>
              <w:t>6. Ansiolíticos e hipnossedativos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_Toc181878727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20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9EEA999" w14:textId="1EB16E60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28" w:history="1">
            <w:r w:rsidRPr="00447DBA">
              <w:rPr>
                <w:rStyle w:val="Hyperlink"/>
                <w:b w:val="0"/>
                <w:bCs w:val="0"/>
                <w:noProof/>
              </w:rPr>
              <w:t>MEDICAMENTOS QUE ATUAM SOBRE O SISTEMA CARDIOVASCULAR E RENAL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_Toc181878728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20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3ED2F7F" w14:textId="10C01203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29" w:history="1">
            <w:r w:rsidRPr="00447DBA">
              <w:rPr>
                <w:rStyle w:val="Hyperlink"/>
                <w:b w:val="0"/>
                <w:bCs w:val="0"/>
                <w:noProof/>
              </w:rPr>
              <w:t>7. Medicamentos utilizados na insuficiência cardíaca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_Toc181878729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20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D43D79B" w14:textId="50ADE0F1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30" w:history="1">
            <w:r w:rsidRPr="00447DBA">
              <w:rPr>
                <w:rStyle w:val="Hyperlink"/>
                <w:b w:val="0"/>
                <w:bCs w:val="0"/>
                <w:noProof/>
              </w:rPr>
              <w:t>8.  Medicamentos antiarrítmicos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_Toc181878730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21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EB31F31" w14:textId="2C8F1B72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31" w:history="1">
            <w:r w:rsidRPr="00447DBA">
              <w:rPr>
                <w:rStyle w:val="Hyperlink"/>
                <w:b w:val="0"/>
                <w:bCs w:val="0"/>
                <w:noProof/>
              </w:rPr>
              <w:t>9. Medicamentos usados em cardiopatia isquêmica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_Toc181878731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21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8C05206" w14:textId="663BCF14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32" w:history="1">
            <w:r w:rsidRPr="00447DBA">
              <w:rPr>
                <w:rStyle w:val="Hyperlink"/>
                <w:b w:val="0"/>
                <w:bCs w:val="0"/>
                <w:noProof/>
              </w:rPr>
              <w:t>10. Antianginosos / Vasodilatadores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_Toc181878732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21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51784FF" w14:textId="787C3CFA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33" w:history="1">
            <w:r w:rsidRPr="00447DBA">
              <w:rPr>
                <w:rStyle w:val="Hyperlink"/>
                <w:b w:val="0"/>
                <w:bCs w:val="0"/>
                <w:noProof/>
              </w:rPr>
              <w:t>ANTI-HIPERTENSIVOS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_Toc181878733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21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2561C27" w14:textId="7AA67CD9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34" w:history="1">
            <w:r w:rsidRPr="00447DBA">
              <w:rPr>
                <w:rStyle w:val="Hyperlink"/>
                <w:b w:val="0"/>
                <w:bCs w:val="0"/>
                <w:noProof/>
              </w:rPr>
              <w:t>11. Diuréticos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_Toc181878734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21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C82E520" w14:textId="4F0978CF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35" w:history="1">
            <w:r w:rsidRPr="00447DBA">
              <w:rPr>
                <w:rStyle w:val="Hyperlink"/>
                <w:b w:val="0"/>
                <w:bCs w:val="0"/>
                <w:noProof/>
              </w:rPr>
              <w:t>12. Bloqueadores adrenérgicos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_Toc181878735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22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49CD81D" w14:textId="4162F3B2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36" w:history="1">
            <w:r w:rsidRPr="00447DBA">
              <w:rPr>
                <w:rStyle w:val="Hyperlink"/>
                <w:b w:val="0"/>
                <w:bCs w:val="0"/>
                <w:noProof/>
              </w:rPr>
              <w:t>13. Bloqueadores do canal de cálcio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_Toc181878736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22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01BA20F" w14:textId="09CCCCF3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37" w:history="1">
            <w:r w:rsidRPr="00447DBA">
              <w:rPr>
                <w:rStyle w:val="Hyperlink"/>
                <w:b w:val="0"/>
                <w:bCs w:val="0"/>
                <w:noProof/>
              </w:rPr>
              <w:t>14. Inibidores da enzima conversora da angiotensina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_Toc181878737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22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F24E4E7" w14:textId="71A3E95A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38" w:history="1">
            <w:r w:rsidRPr="00447DBA">
              <w:rPr>
                <w:rStyle w:val="Hyperlink"/>
                <w:b w:val="0"/>
                <w:bCs w:val="0"/>
                <w:noProof/>
              </w:rPr>
              <w:t>15. Antagonistas de receptores de angiotensina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_Toc181878738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22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56E4863" w14:textId="4AECEE16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39" w:history="1">
            <w:r w:rsidRPr="00447DBA">
              <w:rPr>
                <w:rStyle w:val="Hyperlink"/>
                <w:b w:val="0"/>
                <w:bCs w:val="0"/>
                <w:noProof/>
              </w:rPr>
              <w:t>DIURÉTICOS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_Toc181878739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22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2DBC8F9" w14:textId="2EDDF744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40" w:history="1">
            <w:r w:rsidRPr="00447DBA">
              <w:rPr>
                <w:rStyle w:val="Hyperlink"/>
                <w:b w:val="0"/>
                <w:bCs w:val="0"/>
                <w:noProof/>
              </w:rPr>
              <w:t>16. Diuréticos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_Toc181878740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22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4B9A51E" w14:textId="32A1FCBD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41" w:history="1">
            <w:r w:rsidRPr="00447DBA">
              <w:rPr>
                <w:rStyle w:val="Hyperlink"/>
                <w:b w:val="0"/>
                <w:bCs w:val="0"/>
                <w:noProof/>
              </w:rPr>
              <w:t>MEDICAMENTOS USADOS NO CHOQUE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_Toc181878741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23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1002D44" w14:textId="4D27EE01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42" w:history="1">
            <w:r w:rsidRPr="00447DBA">
              <w:rPr>
                <w:rStyle w:val="Hyperlink"/>
                <w:b w:val="0"/>
                <w:bCs w:val="0"/>
                <w:noProof/>
              </w:rPr>
              <w:t>17. Medicamentos usados no choque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_Toc181878742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23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ED55A79" w14:textId="508B5BAA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43" w:history="1">
            <w:r w:rsidRPr="00447DBA">
              <w:rPr>
                <w:rStyle w:val="Hyperlink"/>
                <w:b w:val="0"/>
                <w:bCs w:val="0"/>
                <w:noProof/>
              </w:rPr>
              <w:t>HIPOLIPEMIANTES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_Toc181878743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23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9FCCCD2" w14:textId="101DD4B3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44" w:history="1">
            <w:r w:rsidRPr="00447DBA">
              <w:rPr>
                <w:rStyle w:val="Hyperlink"/>
                <w:b w:val="0"/>
                <w:bCs w:val="0"/>
                <w:noProof/>
              </w:rPr>
              <w:t>18. Hipoglicemiantes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_Toc181878744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23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24A4751" w14:textId="46B22F8D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45" w:history="1">
            <w:r w:rsidRPr="00447DBA">
              <w:rPr>
                <w:rStyle w:val="Hyperlink"/>
                <w:b w:val="0"/>
                <w:bCs w:val="0"/>
                <w:noProof/>
              </w:rPr>
              <w:t>MEDICAMENTOS QUE ATUAM SOBRE O SANGUE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_Toc181878745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23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69EBCA7" w14:textId="7CC08A57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46" w:history="1">
            <w:r w:rsidRPr="00447DBA">
              <w:rPr>
                <w:rStyle w:val="Hyperlink"/>
                <w:b w:val="0"/>
                <w:bCs w:val="0"/>
                <w:noProof/>
              </w:rPr>
              <w:t>19. Antianêmicos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_Toc181878746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23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2B81E6D" w14:textId="11A656E3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47" w:history="1">
            <w:r w:rsidRPr="00447DBA">
              <w:rPr>
                <w:rStyle w:val="Hyperlink"/>
                <w:b w:val="0"/>
                <w:bCs w:val="0"/>
                <w:noProof/>
              </w:rPr>
              <w:t>20. Anticoagulantes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_Toc181878747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23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C73E136" w14:textId="546E5FBC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48" w:history="1">
            <w:r w:rsidRPr="00447DBA">
              <w:rPr>
                <w:rStyle w:val="Hyperlink"/>
                <w:b w:val="0"/>
                <w:bCs w:val="0"/>
                <w:noProof/>
              </w:rPr>
              <w:t>21. Antiagregantes plaquetários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_Toc181878748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23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493B581" w14:textId="5C9FB585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49" w:history="1">
            <w:r w:rsidRPr="00447DBA">
              <w:rPr>
                <w:rStyle w:val="Hyperlink"/>
                <w:b w:val="0"/>
                <w:bCs w:val="0"/>
                <w:noProof/>
              </w:rPr>
              <w:t>22. Medicamentos para o tratamento de distúrbios circulatórios centrais e periféricos / Antivertiginosos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_Toc181878749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23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1A6DB06" w14:textId="393F5219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50" w:history="1">
            <w:r w:rsidRPr="00447DBA">
              <w:rPr>
                <w:rStyle w:val="Hyperlink"/>
                <w:b w:val="0"/>
                <w:bCs w:val="0"/>
                <w:noProof/>
              </w:rPr>
              <w:t>MEDICAMENTOS QUE ATUAM SOBRE O SISTEMA DIGESTIVO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_Toc181878750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24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92D41C2" w14:textId="739076EC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51" w:history="1">
            <w:r w:rsidRPr="00447DBA">
              <w:rPr>
                <w:rStyle w:val="Hyperlink"/>
                <w:b w:val="0"/>
                <w:bCs w:val="0"/>
                <w:noProof/>
              </w:rPr>
              <w:t>23. Antiácidos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_Toc181878751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24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8407B60" w14:textId="12B02851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52" w:history="1">
            <w:r w:rsidRPr="00447DBA">
              <w:rPr>
                <w:rStyle w:val="Hyperlink"/>
                <w:b w:val="0"/>
                <w:bCs w:val="0"/>
                <w:noProof/>
              </w:rPr>
              <w:t>24.  Antisecretores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_Toc181878752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24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CCA1227" w14:textId="59FF6A4A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53" w:history="1">
            <w:r w:rsidRPr="00447DBA">
              <w:rPr>
                <w:rStyle w:val="Hyperlink"/>
                <w:b w:val="0"/>
                <w:bCs w:val="0"/>
                <w:noProof/>
              </w:rPr>
              <w:t xml:space="preserve">25. Antimicrobianos (erradicação do </w:t>
            </w:r>
            <w:r w:rsidRPr="00447DBA">
              <w:rPr>
                <w:rStyle w:val="Hyperlink"/>
                <w:b w:val="0"/>
                <w:bCs w:val="0"/>
                <w:i/>
                <w:noProof/>
              </w:rPr>
              <w:t>H. pylori</w:t>
            </w:r>
            <w:r w:rsidRPr="00447DBA">
              <w:rPr>
                <w:rStyle w:val="Hyperlink"/>
                <w:b w:val="0"/>
                <w:bCs w:val="0"/>
                <w:noProof/>
              </w:rPr>
              <w:t xml:space="preserve"> )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_Toc181878753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24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F273ACF" w14:textId="3BE6CB3D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54" w:history="1">
            <w:r w:rsidRPr="00447DBA">
              <w:rPr>
                <w:rStyle w:val="Hyperlink"/>
                <w:b w:val="0"/>
                <w:bCs w:val="0"/>
                <w:noProof/>
              </w:rPr>
              <w:t>26.Antieméticos e agentes procinéticos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_Toc181878754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24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F07EC78" w14:textId="37B6C35E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55" w:history="1">
            <w:r w:rsidRPr="00447DBA">
              <w:rPr>
                <w:rStyle w:val="Hyperlink"/>
                <w:b w:val="0"/>
                <w:bCs w:val="0"/>
                <w:noProof/>
              </w:rPr>
              <w:t>27. Laxativos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_Toc181878755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24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E078631" w14:textId="50D01D0C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56" w:history="1">
            <w:r w:rsidRPr="00447DBA">
              <w:rPr>
                <w:rStyle w:val="Hyperlink"/>
                <w:b w:val="0"/>
                <w:bCs w:val="0"/>
                <w:noProof/>
              </w:rPr>
              <w:t>28. Antidiarreico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_Toc181878756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24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1B3F465" w14:textId="5DA551F9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57" w:history="1">
            <w:r w:rsidRPr="00447DBA">
              <w:rPr>
                <w:rStyle w:val="Hyperlink"/>
                <w:b w:val="0"/>
                <w:bCs w:val="0"/>
                <w:noProof/>
              </w:rPr>
              <w:t>29. Antifisético / Antiflatulento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_Toc181878757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25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FB3A46D" w14:textId="2B9211BE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58" w:history="1">
            <w:r w:rsidRPr="00447DBA">
              <w:rPr>
                <w:rStyle w:val="Hyperlink"/>
                <w:b w:val="0"/>
                <w:bCs w:val="0"/>
                <w:noProof/>
              </w:rPr>
              <w:t>MEDICAMENTOS QUE ATUAM SOBRE O SISTEMA RESPIRATÓRIO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_Toc181878758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25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9B7CC5B" w14:textId="2605EE2D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59" w:history="1">
            <w:r w:rsidRPr="00447DBA">
              <w:rPr>
                <w:rStyle w:val="Hyperlink"/>
                <w:b w:val="0"/>
                <w:bCs w:val="0"/>
                <w:noProof/>
              </w:rPr>
              <w:t>30. Antiasmáticos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_Toc181878759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25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B2781F8" w14:textId="1F8E266B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60" w:history="1">
            <w:r w:rsidRPr="00447DBA">
              <w:rPr>
                <w:rStyle w:val="Hyperlink"/>
                <w:b w:val="0"/>
                <w:bCs w:val="0"/>
                <w:noProof/>
              </w:rPr>
              <w:t>31. Preparações nasais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_Toc181878760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25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5B1E8CE" w14:textId="1EEB7203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61" w:history="1">
            <w:r w:rsidRPr="00447DBA">
              <w:rPr>
                <w:rStyle w:val="Hyperlink"/>
                <w:b w:val="0"/>
                <w:bCs w:val="0"/>
                <w:noProof/>
              </w:rPr>
              <w:t>MEDICAMENTOS QUE ATUAM SOBRE O SISTEMA ENDÓCRINO E REPRODUTOR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_Toc181878761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25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53CD4EA" w14:textId="3A0D07ED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62" w:history="1">
            <w:r w:rsidRPr="00447DBA">
              <w:rPr>
                <w:rStyle w:val="Hyperlink"/>
                <w:b w:val="0"/>
                <w:bCs w:val="0"/>
                <w:noProof/>
              </w:rPr>
              <w:t>32. Hormônio tireoideano, medicamentos antitireoideanos e adjuvantes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_Toc181878762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25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9C10A0B" w14:textId="21332149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63" w:history="1">
            <w:r w:rsidRPr="00447DBA">
              <w:rPr>
                <w:rStyle w:val="Hyperlink"/>
                <w:b w:val="0"/>
                <w:bCs w:val="0"/>
                <w:noProof/>
              </w:rPr>
              <w:t>33. Insulinas e antidiabéticos orais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_Toc181878763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26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DAB3D8F" w14:textId="57259AE6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64" w:history="1">
            <w:r w:rsidRPr="00447DBA">
              <w:rPr>
                <w:rStyle w:val="Hyperlink"/>
                <w:b w:val="0"/>
                <w:bCs w:val="0"/>
                <w:noProof/>
              </w:rPr>
              <w:t>CONTRACEPTIVOS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_Toc181878764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26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D657091" w14:textId="28978120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65" w:history="1">
            <w:r w:rsidRPr="00447DBA">
              <w:rPr>
                <w:rStyle w:val="Hyperlink"/>
                <w:b w:val="0"/>
                <w:bCs w:val="0"/>
                <w:noProof/>
              </w:rPr>
              <w:t>34. Contraceptivos hormonais orais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_Toc181878765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26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79C2771" w14:textId="22D4BEF1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66" w:history="1">
            <w:r w:rsidRPr="00447DBA">
              <w:rPr>
                <w:rStyle w:val="Hyperlink"/>
                <w:b w:val="0"/>
                <w:bCs w:val="0"/>
                <w:noProof/>
              </w:rPr>
              <w:t>35. Contraceptivos hormonais injetáveis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_Toc181878766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26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CA1FFCE" w14:textId="00724D88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67" w:history="1">
            <w:r w:rsidRPr="00447DBA">
              <w:rPr>
                <w:rStyle w:val="Hyperlink"/>
                <w:b w:val="0"/>
                <w:bCs w:val="0"/>
                <w:noProof/>
              </w:rPr>
              <w:t>MEDICAMENTOS PARA OSTEOPOROSE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_Toc181878767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26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DDF4EF1" w14:textId="0E5A0185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68" w:history="1">
            <w:r w:rsidRPr="00447DBA">
              <w:rPr>
                <w:rStyle w:val="Hyperlink"/>
                <w:b w:val="0"/>
                <w:bCs w:val="0"/>
                <w:noProof/>
              </w:rPr>
              <w:t>36. Medicamentos utilizados no tratamento/prevenção da osteoporose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_Toc181878768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26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AE42381" w14:textId="2B472D98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69" w:history="1">
            <w:r w:rsidRPr="00447DBA">
              <w:rPr>
                <w:rStyle w:val="Hyperlink"/>
                <w:b w:val="0"/>
                <w:bCs w:val="0"/>
                <w:noProof/>
              </w:rPr>
              <w:t>MEDICAMENTOS TÓPICOS USADOS NA PELE, MUCOSAS E FÂNEROS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_Toc181878769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26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D32EF4B" w14:textId="5AE5963E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70" w:history="1">
            <w:r w:rsidRPr="00447DBA">
              <w:rPr>
                <w:rStyle w:val="Hyperlink"/>
                <w:b w:val="0"/>
                <w:bCs w:val="0"/>
                <w:noProof/>
              </w:rPr>
              <w:t>37. Anestésico local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_Toc181878770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26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612EB83" w14:textId="7D8D7ED1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71" w:history="1">
            <w:r w:rsidRPr="00447DBA">
              <w:rPr>
                <w:rStyle w:val="Hyperlink"/>
                <w:b w:val="0"/>
                <w:bCs w:val="0"/>
                <w:noProof/>
              </w:rPr>
              <w:t>38. Anti-infectantes e cicatrizantes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_Toc181878771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27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EE1BD34" w14:textId="72CCDC38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72" w:history="1">
            <w:r w:rsidRPr="00447DBA">
              <w:rPr>
                <w:rStyle w:val="Hyperlink"/>
                <w:b w:val="0"/>
                <w:bCs w:val="0"/>
                <w:noProof/>
              </w:rPr>
              <w:t>39. Antipruriginoso e anti-inflamatório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_Toc181878772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27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5247211" w14:textId="3621046F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73" w:history="1">
            <w:r w:rsidRPr="00447DBA">
              <w:rPr>
                <w:rStyle w:val="Hyperlink"/>
                <w:b w:val="0"/>
                <w:bCs w:val="0"/>
                <w:noProof/>
              </w:rPr>
              <w:t>40. Escabicida e pediculicida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_Toc181878773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27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238F1E2" w14:textId="7BF357B8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74" w:history="1">
            <w:r w:rsidRPr="00447DBA">
              <w:rPr>
                <w:rStyle w:val="Hyperlink"/>
                <w:b w:val="0"/>
                <w:bCs w:val="0"/>
                <w:noProof/>
              </w:rPr>
              <w:t>41. Outros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_Toc181878774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27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DA440AC" w14:textId="011952A1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75" w:history="1">
            <w:r w:rsidRPr="00447DBA">
              <w:rPr>
                <w:rStyle w:val="Hyperlink"/>
                <w:b w:val="0"/>
                <w:bCs w:val="0"/>
                <w:noProof/>
              </w:rPr>
              <w:t>MEDICAMENTOS TÓPICOS USADOS NO SISTEMA OCULAR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_Toc181878775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27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151CA98" w14:textId="7751A8DB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76" w:history="1">
            <w:r w:rsidRPr="00447DBA">
              <w:rPr>
                <w:rStyle w:val="Hyperlink"/>
                <w:b w:val="0"/>
                <w:bCs w:val="0"/>
                <w:noProof/>
              </w:rPr>
              <w:t>42. Anestésico local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_Toc181878776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27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9D60753" w14:textId="7FCEF778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77" w:history="1">
            <w:r w:rsidRPr="00447DBA">
              <w:rPr>
                <w:rStyle w:val="Hyperlink"/>
                <w:b w:val="0"/>
                <w:bCs w:val="0"/>
                <w:noProof/>
              </w:rPr>
              <w:t>43. Anti-infectantes, Anti-inflamatórios e antialérgico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_Toc181878777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28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2E400C0" w14:textId="2D527A02" w:rsidR="00447DBA" w:rsidRPr="00447DBA" w:rsidRDefault="00447DBA">
          <w:pPr>
            <w:pStyle w:val="Sumrio2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1878778" w:history="1">
            <w:r w:rsidRPr="00447DBA">
              <w:rPr>
                <w:rStyle w:val="Hyperlink"/>
                <w:b w:val="0"/>
                <w:bCs w:val="0"/>
                <w:noProof/>
              </w:rPr>
              <w:t>44. Antiglaucomatosos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_Toc181878778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28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FFD9A7F" w14:textId="2103C625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79" w:history="1">
            <w:r w:rsidRPr="00447DBA">
              <w:rPr>
                <w:rStyle w:val="Hyperlink"/>
                <w:b w:val="0"/>
                <w:bCs w:val="0"/>
                <w:noProof/>
              </w:rPr>
              <w:t>MEDICAMENTOS POR ORDEM ALFABÉTICA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_Toc181878779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28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F1CBE52" w14:textId="2F99A78C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80" w:history="1">
            <w:r w:rsidRPr="00447DBA">
              <w:rPr>
                <w:rStyle w:val="Hyperlink"/>
                <w:b w:val="0"/>
                <w:bCs w:val="0"/>
                <w:noProof/>
              </w:rPr>
              <w:t>REFERÊNCIAS BIBLIOGRÁFICAS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_Toc181878780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33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CBE34DD" w14:textId="6C2CA60E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81" w:history="1">
            <w:r w:rsidRPr="00447DBA">
              <w:rPr>
                <w:rStyle w:val="Hyperlink"/>
                <w:b w:val="0"/>
                <w:bCs w:val="0"/>
                <w:noProof/>
              </w:rPr>
              <w:t>ANEXOS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_Toc181878781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36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7FF03C3" w14:textId="4D72B435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82" w:history="1">
            <w:r w:rsidRPr="00447DBA">
              <w:rPr>
                <w:rStyle w:val="Hyperlink"/>
                <w:b w:val="0"/>
                <w:bCs w:val="0"/>
                <w:noProof/>
              </w:rPr>
              <w:t>ANEXO A – PORTARIA DE CONSTITUIÇÃO DA CFT/SMS/SAI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_Toc181878782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37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D4024E2" w14:textId="71AC06D8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83" w:history="1">
            <w:r w:rsidRPr="00447DBA">
              <w:rPr>
                <w:rStyle w:val="Hyperlink"/>
                <w:b w:val="0"/>
                <w:bCs w:val="0"/>
                <w:noProof/>
              </w:rPr>
              <w:t>ANEXO B – PORTARIA APROVAÇÃO REGIMENTO INTERNO DA CFT/SMS/SAI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_Toc181878783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38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0D3D229" w14:textId="7A47FF8F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84" w:history="1">
            <w:r w:rsidRPr="00447DBA">
              <w:rPr>
                <w:rStyle w:val="Hyperlink"/>
                <w:b w:val="0"/>
                <w:bCs w:val="0"/>
                <w:noProof/>
              </w:rPr>
              <w:t>REGIMENTO INTERNO DA COMISSÃO DE FARMÁCIA E TERAPÊUTICA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_Toc181878784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39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932437D" w14:textId="786ADDEC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85" w:history="1">
            <w:r w:rsidRPr="00447DBA">
              <w:rPr>
                <w:rStyle w:val="Hyperlink"/>
                <w:b w:val="0"/>
                <w:bCs w:val="0"/>
                <w:noProof/>
              </w:rPr>
              <w:t>ANEXO C – TERMO DE DECLARAÇÃO DE INTERESSES DOS MEMBROS DA CFT/SMS/SAI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_Toc181878785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43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853EF05" w14:textId="048682F8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86" w:history="1">
            <w:r w:rsidRPr="00447DBA">
              <w:rPr>
                <w:rStyle w:val="Hyperlink"/>
                <w:b w:val="0"/>
                <w:bCs w:val="0"/>
                <w:noProof/>
              </w:rPr>
              <w:t>ANEXO D – FORMULÁRIO PARA SOLICITAÇÃO DE INCLUSÃO/EXCLUSÃO/REVISÃO DA REMUME – 2010.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_Toc181878786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50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7058023" w14:textId="55AC1E5F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87" w:history="1">
            <w:r w:rsidRPr="00447DBA">
              <w:rPr>
                <w:rStyle w:val="Hyperlink"/>
                <w:b w:val="0"/>
                <w:bCs w:val="0"/>
                <w:noProof/>
              </w:rPr>
              <w:t>Glossário e Sugestões para Consultas Bibliográficas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_Toc181878787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54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9119915" w14:textId="0957B9E2" w:rsidR="00447DBA" w:rsidRPr="00447DBA" w:rsidRDefault="00447DBA">
          <w:pPr>
            <w:pStyle w:val="Sumrio1"/>
            <w:tabs>
              <w:tab w:val="right" w:leader="dot" w:pos="877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eastAsia="pt-BR"/>
              <w14:ligatures w14:val="standardContextual"/>
            </w:rPr>
          </w:pPr>
          <w:hyperlink w:anchor="_Toc181878788" w:history="1">
            <w:r w:rsidRPr="00447DBA">
              <w:rPr>
                <w:rStyle w:val="Hyperlink"/>
                <w:b w:val="0"/>
                <w:bCs w:val="0"/>
                <w:noProof/>
              </w:rPr>
              <w:t>ANEXO E – PORTARIA DE APROVAÇÃO DA REMUME - SAI - 2022</w:t>
            </w:r>
            <w:r w:rsidRPr="00447DBA">
              <w:rPr>
                <w:b w:val="0"/>
                <w:bCs w:val="0"/>
                <w:noProof/>
                <w:webHidden/>
              </w:rPr>
              <w:tab/>
            </w:r>
            <w:r w:rsidRPr="00447DBA">
              <w:rPr>
                <w:b w:val="0"/>
                <w:bCs w:val="0"/>
                <w:noProof/>
                <w:webHidden/>
              </w:rPr>
              <w:fldChar w:fldCharType="begin"/>
            </w:r>
            <w:r w:rsidRPr="00447DBA">
              <w:rPr>
                <w:b w:val="0"/>
                <w:bCs w:val="0"/>
                <w:noProof/>
                <w:webHidden/>
              </w:rPr>
              <w:instrText xml:space="preserve"> PAGEREF _Toc181878788 \h </w:instrText>
            </w:r>
            <w:r w:rsidRPr="00447DBA">
              <w:rPr>
                <w:b w:val="0"/>
                <w:bCs w:val="0"/>
                <w:noProof/>
                <w:webHidden/>
              </w:rPr>
            </w:r>
            <w:r w:rsidRPr="00447DBA">
              <w:rPr>
                <w:b w:val="0"/>
                <w:bCs w:val="0"/>
                <w:noProof/>
                <w:webHidden/>
              </w:rPr>
              <w:fldChar w:fldCharType="separate"/>
            </w:r>
            <w:r w:rsidRPr="00447DBA">
              <w:rPr>
                <w:b w:val="0"/>
                <w:bCs w:val="0"/>
                <w:noProof/>
                <w:webHidden/>
              </w:rPr>
              <w:t>55</w:t>
            </w:r>
            <w:r w:rsidRPr="00447DBA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B5D585B" w14:textId="032A705B" w:rsidR="00447DBA" w:rsidRPr="00447DBA" w:rsidRDefault="00447DBA">
          <w:r w:rsidRPr="00447DBA">
            <w:rPr>
              <w:noProof/>
            </w:rPr>
            <w:fldChar w:fldCharType="end"/>
          </w:r>
        </w:p>
      </w:sdtContent>
    </w:sdt>
    <w:p w14:paraId="329ED6A4" w14:textId="77777777" w:rsidR="00447DBA" w:rsidRDefault="00447DBA" w:rsidP="00C73BF2">
      <w:pPr>
        <w:ind w:left="-426"/>
        <w:jc w:val="both"/>
        <w:rPr>
          <w:rFonts w:ascii="Times New Roman" w:hAnsi="Times New Roman"/>
          <w:sz w:val="32"/>
          <w:szCs w:val="32"/>
        </w:rPr>
      </w:pPr>
    </w:p>
    <w:p w14:paraId="6FBFF9CD" w14:textId="7FF32123" w:rsidR="009B5015" w:rsidRPr="00447DBA" w:rsidRDefault="009B5015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</w:rPr>
        <w:br w:type="page"/>
      </w:r>
    </w:p>
    <w:p w14:paraId="16A716EE" w14:textId="00BD0D9D" w:rsidR="00A06C50" w:rsidRPr="00C72C21" w:rsidRDefault="00077CD5" w:rsidP="009B5015">
      <w:pPr>
        <w:pStyle w:val="Ttulo1"/>
      </w:pPr>
      <w:bookmarkStart w:id="0" w:name="_Toc181878704"/>
      <w:r w:rsidRPr="009B5015">
        <w:lastRenderedPageBreak/>
        <w:t>APRESENTAÇÃO</w:t>
      </w:r>
      <w:bookmarkEnd w:id="0"/>
    </w:p>
    <w:p w14:paraId="16A716EF" w14:textId="77777777" w:rsidR="00A06C50" w:rsidRPr="00C87237" w:rsidRDefault="00A06C50" w:rsidP="00C73B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A716F0" w14:textId="77777777" w:rsidR="00BD4A03" w:rsidRPr="00C87237" w:rsidRDefault="00BD4A03" w:rsidP="00C73BF2">
      <w:pPr>
        <w:autoSpaceDE w:val="0"/>
        <w:autoSpaceDN w:val="0"/>
        <w:adjustRightInd w:val="0"/>
        <w:spacing w:after="0" w:line="36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C87237">
        <w:rPr>
          <w:rFonts w:ascii="Times New Roman" w:hAnsi="Times New Roman"/>
          <w:sz w:val="24"/>
          <w:szCs w:val="24"/>
        </w:rPr>
        <w:t>“Medicamentos essenciais são aqueles que satisfazem às</w:t>
      </w:r>
      <w:r w:rsidR="00927146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necessidades prioritárias no processo do cuidado à saúde</w:t>
      </w:r>
      <w:r w:rsidR="00927146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de uma população. Eles devem ser selecionados com o</w:t>
      </w:r>
      <w:r w:rsidR="00927146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objetivo de atender aos problemas de relevância em saúde</w:t>
      </w:r>
      <w:r w:rsidR="00927146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pública, devendo ser consideradas as evidências de</w:t>
      </w:r>
      <w:r w:rsidR="00927146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eficácia e segurança, assim como, dados das relações</w:t>
      </w:r>
      <w:r w:rsidR="00927146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custo-efetividade e custo-benefício”.</w:t>
      </w:r>
    </w:p>
    <w:p w14:paraId="16A716F1" w14:textId="77777777" w:rsidR="00BD4A03" w:rsidRPr="00C87237" w:rsidRDefault="00BD4A03" w:rsidP="00C73BF2">
      <w:pPr>
        <w:autoSpaceDE w:val="0"/>
        <w:autoSpaceDN w:val="0"/>
        <w:adjustRightInd w:val="0"/>
        <w:spacing w:after="0" w:line="36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C87237">
        <w:rPr>
          <w:rFonts w:ascii="Times New Roman" w:hAnsi="Times New Roman"/>
          <w:sz w:val="24"/>
          <w:szCs w:val="24"/>
        </w:rPr>
        <w:t>(adaptado: WHO, 2002b)</w:t>
      </w:r>
    </w:p>
    <w:p w14:paraId="16A716F2" w14:textId="77777777" w:rsidR="00B937AF" w:rsidRPr="00C87237" w:rsidRDefault="00B937AF" w:rsidP="00C73B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A716F3" w14:textId="0D572CC0" w:rsidR="00A63F63" w:rsidRPr="00C87237" w:rsidRDefault="00A63F63" w:rsidP="00C73BF2">
      <w:pPr>
        <w:pStyle w:val="Pa9"/>
        <w:spacing w:line="360" w:lineRule="auto"/>
        <w:ind w:firstLine="1134"/>
        <w:jc w:val="both"/>
        <w:rPr>
          <w:rFonts w:ascii="Times New Roman" w:hAnsi="Times New Roman"/>
          <w:color w:val="000000"/>
        </w:rPr>
      </w:pPr>
      <w:r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É com grande satisfação que a Prefeitura Municipal de Santo Amaro da Imperatriz, </w:t>
      </w:r>
      <w:r w:rsidR="00C87237" w:rsidRPr="00C87237">
        <w:rPr>
          <w:rStyle w:val="A2"/>
          <w:rFonts w:ascii="Times New Roman" w:hAnsi="Times New Roman" w:cs="Times New Roman"/>
          <w:sz w:val="24"/>
          <w:szCs w:val="24"/>
        </w:rPr>
        <w:t>por meio</w:t>
      </w:r>
      <w:r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 da Secretaria da Saúde apresenta à sociedade </w:t>
      </w:r>
      <w:r w:rsidR="001F3C9C" w:rsidRPr="00C87237">
        <w:rPr>
          <w:rStyle w:val="A2"/>
          <w:rFonts w:ascii="Times New Roman" w:hAnsi="Times New Roman" w:cs="Times New Roman"/>
          <w:sz w:val="24"/>
          <w:szCs w:val="24"/>
        </w:rPr>
        <w:t>está</w:t>
      </w:r>
      <w:r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 importante </w:t>
      </w:r>
      <w:r w:rsidR="00C87237"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publicação </w:t>
      </w:r>
      <w:r w:rsidRPr="00C87237">
        <w:rPr>
          <w:rStyle w:val="A2"/>
          <w:rFonts w:ascii="Times New Roman" w:hAnsi="Times New Roman" w:cs="Times New Roman"/>
          <w:sz w:val="24"/>
          <w:szCs w:val="24"/>
        </w:rPr>
        <w:t>que representa o avanço das ações implementadas pelo município no âmbito da Política Nacional de Medicamentos.</w:t>
      </w:r>
    </w:p>
    <w:p w14:paraId="1D9707DF" w14:textId="3DE3E45C" w:rsidR="00DB376E" w:rsidRDefault="00A63F63" w:rsidP="00C73BF2">
      <w:pPr>
        <w:pStyle w:val="NormalWeb"/>
        <w:spacing w:before="0" w:beforeAutospacing="0" w:after="0" w:afterAutospacing="0" w:line="360" w:lineRule="auto"/>
        <w:ind w:right="-2"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Esta relação </w:t>
      </w:r>
      <w:r w:rsidR="00C87237" w:rsidRPr="00C87237">
        <w:rPr>
          <w:rStyle w:val="A2"/>
          <w:rFonts w:ascii="Times New Roman" w:hAnsi="Times New Roman" w:cs="Times New Roman"/>
          <w:sz w:val="24"/>
          <w:szCs w:val="24"/>
        </w:rPr>
        <w:t>contempla a revisão do REMUME 20</w:t>
      </w:r>
      <w:r w:rsidR="00744BCE">
        <w:rPr>
          <w:rStyle w:val="A2"/>
          <w:rFonts w:ascii="Times New Roman" w:hAnsi="Times New Roman" w:cs="Times New Roman"/>
          <w:sz w:val="24"/>
          <w:szCs w:val="24"/>
        </w:rPr>
        <w:t>16</w:t>
      </w:r>
      <w:r w:rsidR="00C87237"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 e </w:t>
      </w:r>
      <w:r w:rsidRPr="00C87237">
        <w:rPr>
          <w:rStyle w:val="A2"/>
          <w:rFonts w:ascii="Times New Roman" w:hAnsi="Times New Roman" w:cs="Times New Roman"/>
          <w:sz w:val="24"/>
          <w:szCs w:val="24"/>
        </w:rPr>
        <w:t>teve como referência</w:t>
      </w:r>
      <w:r w:rsidR="00FB4835"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r w:rsidR="00FB4835" w:rsidRPr="00C87237">
        <w:rPr>
          <w:rFonts w:ascii="Times New Roman" w:hAnsi="Times New Roman"/>
          <w:color w:val="000000"/>
          <w:sz w:val="24"/>
          <w:szCs w:val="24"/>
        </w:rPr>
        <w:t xml:space="preserve">as indicações da Relação Nacional de Medicamentos - RENAME </w:t>
      </w:r>
      <w:r w:rsidR="00C87237" w:rsidRPr="00C87237">
        <w:rPr>
          <w:rFonts w:ascii="Times New Roman" w:hAnsi="Times New Roman"/>
          <w:color w:val="000000"/>
          <w:sz w:val="24"/>
          <w:szCs w:val="24"/>
        </w:rPr>
        <w:t>20</w:t>
      </w:r>
      <w:r w:rsidR="00744BCE">
        <w:rPr>
          <w:rFonts w:ascii="Times New Roman" w:hAnsi="Times New Roman"/>
          <w:color w:val="000000"/>
          <w:sz w:val="24"/>
          <w:szCs w:val="24"/>
        </w:rPr>
        <w:t>2</w:t>
      </w:r>
      <w:r w:rsidR="00E159FA">
        <w:rPr>
          <w:rFonts w:ascii="Times New Roman" w:hAnsi="Times New Roman"/>
          <w:color w:val="000000"/>
          <w:sz w:val="24"/>
          <w:szCs w:val="24"/>
        </w:rPr>
        <w:t>2</w:t>
      </w:r>
      <w:r w:rsidR="00FB4835" w:rsidRPr="00C87237">
        <w:rPr>
          <w:rFonts w:ascii="Times New Roman" w:hAnsi="Times New Roman"/>
          <w:color w:val="000000"/>
          <w:sz w:val="24"/>
          <w:szCs w:val="24"/>
        </w:rPr>
        <w:t>, no perfil epidemiológico municipal (Plano Municipal de Saúde), na evolução tecnológica farmacêutica, nos acordos da CIB – Comissão</w:t>
      </w:r>
      <w:r w:rsidR="00FB4835" w:rsidRPr="00C872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FB4835" w:rsidRPr="00C87237">
        <w:rPr>
          <w:rFonts w:ascii="Times New Roman" w:hAnsi="Times New Roman"/>
          <w:color w:val="000000"/>
          <w:sz w:val="24"/>
          <w:szCs w:val="24"/>
        </w:rPr>
        <w:t>Interg</w:t>
      </w:r>
      <w:proofErr w:type="spellEnd"/>
    </w:p>
    <w:p w14:paraId="25A81C00" w14:textId="77777777" w:rsidR="001C47AA" w:rsidRDefault="001C47AA" w:rsidP="00C73BF2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16F4" w14:textId="09264185" w:rsidR="00FB4835" w:rsidRPr="00C87237" w:rsidRDefault="00104FBB" w:rsidP="00C73BF2">
      <w:pPr>
        <w:pStyle w:val="NormalWeb"/>
        <w:spacing w:before="0" w:beforeAutospacing="0" w:after="0" w:afterAutospacing="0" w:line="360" w:lineRule="auto"/>
        <w:ind w:firstLine="1134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C87237">
        <w:rPr>
          <w:rFonts w:ascii="Times New Roman" w:hAnsi="Times New Roman"/>
          <w:color w:val="000000"/>
          <w:sz w:val="24"/>
          <w:szCs w:val="24"/>
        </w:rPr>
        <w:t>Estores</w:t>
      </w:r>
      <w:r w:rsidR="00FB4835" w:rsidRPr="00C87237">
        <w:rPr>
          <w:rFonts w:ascii="Times New Roman" w:hAnsi="Times New Roman"/>
          <w:color w:val="000000"/>
          <w:sz w:val="24"/>
          <w:szCs w:val="24"/>
        </w:rPr>
        <w:t xml:space="preserve"> Bipartite e em artigos científicos publicados. T</w:t>
      </w:r>
      <w:r w:rsidR="00FB4835" w:rsidRPr="00C87237">
        <w:rPr>
          <w:rStyle w:val="A2"/>
          <w:rFonts w:ascii="Times New Roman" w:hAnsi="Times New Roman" w:cs="Times New Roman"/>
          <w:sz w:val="24"/>
          <w:szCs w:val="24"/>
        </w:rPr>
        <w:t>ambém</w:t>
      </w:r>
      <w:r w:rsidR="00A63F63"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 contempla </w:t>
      </w:r>
      <w:r w:rsidR="00C87237" w:rsidRPr="00C87237">
        <w:rPr>
          <w:rStyle w:val="A2"/>
          <w:rFonts w:ascii="Times New Roman" w:hAnsi="Times New Roman" w:cs="Times New Roman"/>
          <w:sz w:val="24"/>
          <w:szCs w:val="24"/>
        </w:rPr>
        <w:t>acréscimos de</w:t>
      </w:r>
      <w:r w:rsidR="00A63F63"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r w:rsidR="00FB4835"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outros </w:t>
      </w:r>
      <w:r w:rsidR="00A63F63"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medicamentos </w:t>
      </w:r>
      <w:r w:rsidR="00FB4835" w:rsidRPr="00C87237">
        <w:rPr>
          <w:rStyle w:val="A2"/>
          <w:rFonts w:ascii="Times New Roman" w:hAnsi="Times New Roman" w:cs="Times New Roman"/>
          <w:sz w:val="24"/>
          <w:szCs w:val="24"/>
        </w:rPr>
        <w:t>necessários p</w:t>
      </w:r>
      <w:r w:rsidR="00A63F63" w:rsidRPr="00C87237">
        <w:rPr>
          <w:rStyle w:val="A2"/>
          <w:rFonts w:ascii="Times New Roman" w:hAnsi="Times New Roman" w:cs="Times New Roman"/>
          <w:sz w:val="24"/>
          <w:szCs w:val="24"/>
        </w:rPr>
        <w:t>ara o tratamento das doenças</w:t>
      </w:r>
      <w:r w:rsidR="00C87237" w:rsidRPr="00C87237">
        <w:rPr>
          <w:rStyle w:val="A2"/>
          <w:rFonts w:ascii="Times New Roman" w:hAnsi="Times New Roman" w:cs="Times New Roman"/>
          <w:sz w:val="24"/>
          <w:szCs w:val="24"/>
        </w:rPr>
        <w:t>.</w:t>
      </w:r>
    </w:p>
    <w:p w14:paraId="16A716F5" w14:textId="77777777" w:rsidR="00FB4835" w:rsidRPr="00C87237" w:rsidRDefault="00FB4835" w:rsidP="00C73BF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87237">
        <w:rPr>
          <w:rFonts w:ascii="Times New Roman" w:hAnsi="Times New Roman"/>
          <w:sz w:val="24"/>
          <w:szCs w:val="24"/>
        </w:rPr>
        <w:t>A seleção de medicamentos segundo Marin et al. (2003) possibilita</w:t>
      </w:r>
      <w:r w:rsidR="00C87237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ganhos terapêuticos e econômicos, sendo os ganhos terapêuticos aqueles</w:t>
      </w:r>
      <w:r w:rsidR="00C87237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relacionados à promoção do uso racional e à melhoria da qualidade</w:t>
      </w:r>
      <w:r w:rsidR="00C87237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terapêutica, e os econômicos aqueles que se referem à racionalização dos</w:t>
      </w:r>
      <w:r w:rsidR="00C87237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custos dos tratamentos.</w:t>
      </w:r>
      <w:r w:rsidR="00C87237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Dessa forma, uma lista padronizada de medicamentos é um instrumento</w:t>
      </w:r>
      <w:r w:rsidR="00C87237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que favorece a qualidade na assistência, produzindo resolutividade nas</w:t>
      </w:r>
      <w:r w:rsidR="00C87237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intervenções e desdobrando-se na incorporação de uma visão construtiva de</w:t>
      </w:r>
      <w:r w:rsidR="00C87237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sustentabilidade do sistema de atenção à saúde no nível municipal.</w:t>
      </w:r>
    </w:p>
    <w:p w14:paraId="16A716F6" w14:textId="6AAAC846" w:rsidR="00A63F63" w:rsidRPr="00C87237" w:rsidRDefault="00FB4835" w:rsidP="00C73BF2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C87237">
        <w:rPr>
          <w:rStyle w:val="A2"/>
          <w:rFonts w:ascii="Times New Roman" w:hAnsi="Times New Roman" w:cs="Times New Roman"/>
          <w:sz w:val="24"/>
          <w:szCs w:val="24"/>
        </w:rPr>
        <w:t>A REMUME</w:t>
      </w:r>
      <w:r w:rsidR="00C87237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r w:rsidRPr="00C87237">
        <w:rPr>
          <w:rStyle w:val="A2"/>
          <w:rFonts w:ascii="Times New Roman" w:hAnsi="Times New Roman" w:cs="Times New Roman"/>
          <w:sz w:val="24"/>
          <w:szCs w:val="24"/>
        </w:rPr>
        <w:t>20</w:t>
      </w:r>
      <w:r w:rsidR="00B743C0">
        <w:rPr>
          <w:rStyle w:val="A2"/>
          <w:rFonts w:ascii="Times New Roman" w:hAnsi="Times New Roman" w:cs="Times New Roman"/>
          <w:sz w:val="24"/>
          <w:szCs w:val="24"/>
        </w:rPr>
        <w:t>22</w:t>
      </w:r>
      <w:r w:rsidR="00A63F63"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 destaca</w:t>
      </w:r>
      <w:r w:rsidRPr="00C87237">
        <w:rPr>
          <w:rStyle w:val="A2"/>
          <w:rFonts w:ascii="Times New Roman" w:hAnsi="Times New Roman" w:cs="Times New Roman"/>
          <w:sz w:val="24"/>
          <w:szCs w:val="24"/>
        </w:rPr>
        <w:t>-</w:t>
      </w:r>
      <w:r w:rsidR="00751C6D" w:rsidRPr="00C87237">
        <w:rPr>
          <w:rStyle w:val="A2"/>
          <w:rFonts w:ascii="Times New Roman" w:hAnsi="Times New Roman" w:cs="Times New Roman"/>
          <w:sz w:val="24"/>
          <w:szCs w:val="24"/>
        </w:rPr>
        <w:t>se por</w:t>
      </w:r>
      <w:r w:rsidR="00A63F63"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 seu processo de elaboração, que contou com a participação de diversos setores da secretaria e em especial da Comissão de Farmácia e Terapêutica do município.</w:t>
      </w:r>
      <w:r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 Podemos afirmar que a</w:t>
      </w:r>
      <w:r w:rsidR="00A63F63"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 Relação Municipal de Medicamentos Essenciais (REMUME) assume definitivamente as características de participação, de qualificação técnica na avaliação e de transparência dos métodos e resultados.</w:t>
      </w:r>
      <w:r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r w:rsidR="00C87237"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r w:rsidR="00A63F63"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Este processo estabelece novos parâmetros para as revisões futuras e favorece a continuidade do trabalho, </w:t>
      </w:r>
      <w:r w:rsidR="00A63F63" w:rsidRPr="00C87237">
        <w:rPr>
          <w:rStyle w:val="A2"/>
          <w:rFonts w:ascii="Times New Roman" w:hAnsi="Times New Roman" w:cs="Times New Roman"/>
          <w:sz w:val="24"/>
          <w:szCs w:val="24"/>
        </w:rPr>
        <w:lastRenderedPageBreak/>
        <w:t>cuja qualidade técnica e ci</w:t>
      </w:r>
      <w:r w:rsidR="00664474" w:rsidRPr="00C87237">
        <w:rPr>
          <w:rStyle w:val="A2"/>
          <w:rFonts w:ascii="Times New Roman" w:hAnsi="Times New Roman" w:cs="Times New Roman"/>
          <w:sz w:val="24"/>
          <w:szCs w:val="24"/>
        </w:rPr>
        <w:t>e</w:t>
      </w:r>
      <w:r w:rsidR="00A63F63" w:rsidRPr="00C87237">
        <w:rPr>
          <w:rStyle w:val="A2"/>
          <w:rFonts w:ascii="Times New Roman" w:hAnsi="Times New Roman" w:cs="Times New Roman"/>
          <w:sz w:val="24"/>
          <w:szCs w:val="24"/>
        </w:rPr>
        <w:t>ntifica está assentada em critérios da medicina baseada em evidências e foi construída a partir de consultas nas mais atualizadas e reconhecidas bases de dados do conhecimento científico.</w:t>
      </w:r>
    </w:p>
    <w:p w14:paraId="16A716F7" w14:textId="3AFA3000" w:rsidR="00FB4835" w:rsidRPr="00C87237" w:rsidRDefault="00A63F63" w:rsidP="00C73BF2">
      <w:pPr>
        <w:pStyle w:val="Pa10"/>
        <w:spacing w:line="360" w:lineRule="auto"/>
        <w:ind w:firstLine="1134"/>
        <w:jc w:val="both"/>
        <w:rPr>
          <w:rStyle w:val="A2"/>
          <w:rFonts w:ascii="Times New Roman" w:hAnsi="Times New Roman" w:cs="Times New Roman"/>
          <w:sz w:val="24"/>
          <w:szCs w:val="24"/>
        </w:rPr>
      </w:pPr>
      <w:r w:rsidRPr="00C87237">
        <w:rPr>
          <w:rStyle w:val="A2"/>
          <w:rFonts w:ascii="Times New Roman" w:hAnsi="Times New Roman" w:cs="Times New Roman"/>
          <w:sz w:val="24"/>
          <w:szCs w:val="24"/>
        </w:rPr>
        <w:t>A REMUME</w:t>
      </w:r>
      <w:r w:rsidR="00FB4835"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 20</w:t>
      </w:r>
      <w:r w:rsidR="00CB4A28">
        <w:rPr>
          <w:rStyle w:val="A2"/>
          <w:rFonts w:ascii="Times New Roman" w:hAnsi="Times New Roman" w:cs="Times New Roman"/>
          <w:sz w:val="24"/>
          <w:szCs w:val="24"/>
        </w:rPr>
        <w:t>22</w:t>
      </w:r>
      <w:r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 contém </w:t>
      </w:r>
      <w:r w:rsidR="005955AB" w:rsidRPr="007569D3">
        <w:rPr>
          <w:rStyle w:val="A2"/>
          <w:rFonts w:ascii="Times New Roman" w:hAnsi="Times New Roman" w:cs="Times New Roman"/>
          <w:b/>
          <w:sz w:val="24"/>
          <w:szCs w:val="24"/>
        </w:rPr>
        <w:t>159</w:t>
      </w:r>
      <w:r w:rsidR="00A5129C"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 </w:t>
      </w:r>
      <w:r w:rsidR="00173D52" w:rsidRPr="00C87237">
        <w:rPr>
          <w:rStyle w:val="A2"/>
          <w:rFonts w:ascii="Times New Roman" w:hAnsi="Times New Roman" w:cs="Times New Roman"/>
          <w:sz w:val="24"/>
          <w:szCs w:val="24"/>
        </w:rPr>
        <w:t>medic</w:t>
      </w:r>
      <w:r w:rsidR="00F9156E" w:rsidRPr="00C87237">
        <w:rPr>
          <w:rStyle w:val="A2"/>
          <w:rFonts w:ascii="Times New Roman" w:hAnsi="Times New Roman" w:cs="Times New Roman"/>
          <w:sz w:val="24"/>
          <w:szCs w:val="24"/>
        </w:rPr>
        <w:t>a</w:t>
      </w:r>
      <w:r w:rsidR="00173D52" w:rsidRPr="00C87237">
        <w:rPr>
          <w:rStyle w:val="A2"/>
          <w:rFonts w:ascii="Times New Roman" w:hAnsi="Times New Roman" w:cs="Times New Roman"/>
          <w:sz w:val="24"/>
          <w:szCs w:val="24"/>
        </w:rPr>
        <w:t>mentos</w:t>
      </w:r>
      <w:r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, em </w:t>
      </w:r>
      <w:r w:rsidR="005955AB" w:rsidRPr="007569D3">
        <w:rPr>
          <w:rStyle w:val="A2"/>
          <w:rFonts w:ascii="Times New Roman" w:hAnsi="Times New Roman" w:cs="Times New Roman"/>
          <w:b/>
          <w:sz w:val="24"/>
          <w:szCs w:val="24"/>
        </w:rPr>
        <w:t>244</w:t>
      </w:r>
      <w:r w:rsidRPr="00C87237">
        <w:rPr>
          <w:rStyle w:val="A2"/>
          <w:rFonts w:ascii="Times New Roman" w:hAnsi="Times New Roman" w:cs="Times New Roman"/>
          <w:sz w:val="24"/>
          <w:szCs w:val="24"/>
        </w:rPr>
        <w:t xml:space="preserve"> apresentações. É um avanço considerável para a melhoria da assistência farmacêutica, sobretudo, servindo de subsídios para o uso racional de medicamentos e, </w:t>
      </w:r>
      <w:proofErr w:type="spellStart"/>
      <w:r w:rsidRPr="00C87237">
        <w:rPr>
          <w:rStyle w:val="A2"/>
          <w:rFonts w:ascii="Times New Roman" w:hAnsi="Times New Roman" w:cs="Times New Roman"/>
          <w:sz w:val="24"/>
          <w:szCs w:val="24"/>
        </w:rPr>
        <w:t>conseqüentemente</w:t>
      </w:r>
      <w:proofErr w:type="spellEnd"/>
      <w:r w:rsidRPr="00C87237">
        <w:rPr>
          <w:rStyle w:val="A2"/>
          <w:rFonts w:ascii="Times New Roman" w:hAnsi="Times New Roman" w:cs="Times New Roman"/>
          <w:sz w:val="24"/>
          <w:szCs w:val="24"/>
        </w:rPr>
        <w:t>, d</w:t>
      </w:r>
      <w:r w:rsidR="00C87237" w:rsidRPr="00C87237">
        <w:rPr>
          <w:rStyle w:val="A2"/>
          <w:rFonts w:ascii="Times New Roman" w:hAnsi="Times New Roman" w:cs="Times New Roman"/>
          <w:sz w:val="24"/>
          <w:szCs w:val="24"/>
        </w:rPr>
        <w:t>a atenção à saúde da população.</w:t>
      </w:r>
    </w:p>
    <w:p w14:paraId="16A716F8" w14:textId="7119FDD4" w:rsidR="00BD4A03" w:rsidRPr="00C87237" w:rsidRDefault="00BD4A03" w:rsidP="00C73BF2">
      <w:pPr>
        <w:tabs>
          <w:tab w:val="left" w:pos="9343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87237">
        <w:rPr>
          <w:rFonts w:ascii="Times New Roman" w:hAnsi="Times New Roman"/>
          <w:sz w:val="24"/>
          <w:szCs w:val="24"/>
        </w:rPr>
        <w:t>A REMUME 20</w:t>
      </w:r>
      <w:r w:rsidR="00CB4A28">
        <w:rPr>
          <w:rFonts w:ascii="Times New Roman" w:hAnsi="Times New Roman"/>
          <w:sz w:val="24"/>
          <w:szCs w:val="24"/>
        </w:rPr>
        <w:t>22</w:t>
      </w:r>
      <w:r w:rsidR="00A63F63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deve ser empregada como parâmetro nas ações</w:t>
      </w:r>
      <w:r w:rsidR="00C87237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de saúde que envolva condutas terapêuticas baseadas em evidências</w:t>
      </w:r>
      <w:r w:rsidR="00C87237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científicas, sendo delineador das diversas atividades relacionadas ao ato de</w:t>
      </w:r>
      <w:r w:rsidR="00C87237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prescrição, dispensação, uso racional de medicamentos, diminuição de custos,</w:t>
      </w:r>
      <w:r w:rsidR="00C87237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 xml:space="preserve">manutenção da integralidade terapêutica, dentre outras. </w:t>
      </w:r>
      <w:proofErr w:type="gramStart"/>
      <w:r w:rsidRPr="00C87237">
        <w:rPr>
          <w:rFonts w:ascii="Times New Roman" w:hAnsi="Times New Roman"/>
          <w:sz w:val="24"/>
          <w:szCs w:val="24"/>
        </w:rPr>
        <w:t>A formulação e a</w:t>
      </w:r>
      <w:r w:rsidR="00C87237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implementação desta relação de medicamentos revista</w:t>
      </w:r>
      <w:proofErr w:type="gramEnd"/>
      <w:r w:rsidRPr="00C87237">
        <w:rPr>
          <w:rFonts w:ascii="Times New Roman" w:hAnsi="Times New Roman"/>
          <w:sz w:val="24"/>
          <w:szCs w:val="24"/>
        </w:rPr>
        <w:t xml:space="preserve"> e atualizada deve</w:t>
      </w:r>
      <w:r w:rsidR="00C87237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resguardar e permitir que predominem as necessidades coletivas sobre os</w:t>
      </w:r>
      <w:r w:rsidR="00C87237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interesses mercadológicos e individuais, mediante a maior cobertura</w:t>
      </w:r>
      <w:r w:rsidR="00C87237" w:rsidRPr="00C87237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assistencial possível.</w:t>
      </w:r>
    </w:p>
    <w:p w14:paraId="16A716F9" w14:textId="77777777" w:rsidR="00DF0A8C" w:rsidRPr="00C87237" w:rsidRDefault="00DF0A8C" w:rsidP="00C73BF2">
      <w:pPr>
        <w:pStyle w:val="NormalWeb"/>
        <w:jc w:val="both"/>
        <w:rPr>
          <w:rStyle w:val="Forte"/>
          <w:rFonts w:ascii="Times New Roman" w:hAnsi="Times New Roman"/>
          <w:b w:val="0"/>
          <w:color w:val="000000"/>
          <w:sz w:val="24"/>
          <w:szCs w:val="24"/>
        </w:rPr>
      </w:pPr>
    </w:p>
    <w:p w14:paraId="16A716FA" w14:textId="77777777" w:rsidR="00A63F63" w:rsidRPr="00DE0D19" w:rsidRDefault="00E74263" w:rsidP="00C73BF2">
      <w:pPr>
        <w:pStyle w:val="NormalWeb"/>
        <w:spacing w:before="0" w:beforeAutospacing="0" w:after="0" w:afterAutospacing="0" w:line="360" w:lineRule="auto"/>
        <w:ind w:firstLine="1134"/>
        <w:jc w:val="both"/>
        <w:rPr>
          <w:rStyle w:val="Forte"/>
          <w:rFonts w:ascii="Times New Roman" w:hAnsi="Times New Roman"/>
          <w:color w:val="000000"/>
          <w:sz w:val="24"/>
          <w:szCs w:val="24"/>
          <w:u w:val="single"/>
        </w:rPr>
      </w:pPr>
      <w:r w:rsidRPr="00DE0D19">
        <w:rPr>
          <w:rStyle w:val="Forte"/>
          <w:rFonts w:ascii="Times New Roman" w:hAnsi="Times New Roman"/>
          <w:color w:val="000000"/>
          <w:sz w:val="24"/>
          <w:szCs w:val="24"/>
          <w:u w:val="single"/>
        </w:rPr>
        <w:t xml:space="preserve">Critérios de acesso: </w:t>
      </w:r>
    </w:p>
    <w:p w14:paraId="16A716FB" w14:textId="232AFE3B" w:rsidR="00A63F63" w:rsidRPr="00DE0D19" w:rsidRDefault="00E74263" w:rsidP="00C73BF2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0D19">
        <w:rPr>
          <w:rFonts w:ascii="Times New Roman" w:hAnsi="Times New Roman"/>
          <w:b/>
          <w:bCs/>
          <w:color w:val="000000"/>
          <w:sz w:val="24"/>
          <w:szCs w:val="24"/>
        </w:rPr>
        <w:t xml:space="preserve">Os medicamentos da REMUME </w:t>
      </w:r>
      <w:r w:rsidR="00A63F63" w:rsidRPr="00DE0D19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DE0D19" w:rsidRPr="00DE0D19"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DE0D19">
        <w:rPr>
          <w:rFonts w:ascii="Times New Roman" w:hAnsi="Times New Roman"/>
          <w:b/>
          <w:bCs/>
          <w:color w:val="000000"/>
          <w:sz w:val="24"/>
          <w:szCs w:val="24"/>
        </w:rPr>
        <w:t xml:space="preserve"> est</w:t>
      </w:r>
      <w:r w:rsidR="00FF247A" w:rsidRPr="00DE0D19">
        <w:rPr>
          <w:rFonts w:ascii="Times New Roman" w:hAnsi="Times New Roman"/>
          <w:b/>
          <w:bCs/>
          <w:color w:val="000000"/>
          <w:sz w:val="24"/>
          <w:szCs w:val="24"/>
        </w:rPr>
        <w:t>arão</w:t>
      </w:r>
      <w:r w:rsidRPr="00DE0D19">
        <w:rPr>
          <w:rFonts w:ascii="Times New Roman" w:hAnsi="Times New Roman"/>
          <w:b/>
          <w:bCs/>
          <w:color w:val="000000"/>
          <w:sz w:val="24"/>
          <w:szCs w:val="24"/>
        </w:rPr>
        <w:t xml:space="preserve"> disponíveis na rede municipal. Para obtê-los gratuitamente é necessário ser residente em </w:t>
      </w:r>
      <w:r w:rsidR="00A63F63" w:rsidRPr="00DE0D19">
        <w:rPr>
          <w:rFonts w:ascii="Times New Roman" w:hAnsi="Times New Roman"/>
          <w:b/>
          <w:bCs/>
          <w:color w:val="000000"/>
          <w:sz w:val="24"/>
          <w:szCs w:val="24"/>
        </w:rPr>
        <w:t xml:space="preserve">Santo Amaro da Imperatriz, </w:t>
      </w:r>
      <w:r w:rsidRPr="00DE0D19">
        <w:rPr>
          <w:rFonts w:ascii="Times New Roman" w:hAnsi="Times New Roman"/>
          <w:b/>
          <w:bCs/>
          <w:color w:val="000000"/>
          <w:sz w:val="24"/>
          <w:szCs w:val="24"/>
        </w:rPr>
        <w:t>apresentar prescrição</w:t>
      </w:r>
      <w:r w:rsidR="00C87237" w:rsidRPr="00DE0D1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63F63" w:rsidRPr="00DE0D19">
        <w:rPr>
          <w:rFonts w:ascii="Times New Roman" w:hAnsi="Times New Roman"/>
          <w:b/>
          <w:bCs/>
          <w:color w:val="000000"/>
          <w:sz w:val="24"/>
          <w:szCs w:val="24"/>
        </w:rPr>
        <w:t>(Receita Médica)</w:t>
      </w:r>
      <w:r w:rsidRPr="00DE0D19">
        <w:rPr>
          <w:rFonts w:ascii="Times New Roman" w:hAnsi="Times New Roman"/>
          <w:b/>
          <w:bCs/>
          <w:color w:val="000000"/>
          <w:sz w:val="24"/>
          <w:szCs w:val="24"/>
        </w:rPr>
        <w:t xml:space="preserve"> com o nome do(s) medicamentos(s) pela DCB – Denominação Comum Brasileira (ou nome genérico), e cartão </w:t>
      </w:r>
      <w:r w:rsidR="00A63F63" w:rsidRPr="00DE0D19">
        <w:rPr>
          <w:rFonts w:ascii="Times New Roman" w:hAnsi="Times New Roman"/>
          <w:b/>
          <w:bCs/>
          <w:color w:val="000000"/>
          <w:sz w:val="24"/>
          <w:szCs w:val="24"/>
        </w:rPr>
        <w:t>da Família</w:t>
      </w:r>
      <w:r w:rsidRPr="00DE0D19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14:paraId="16A716FC" w14:textId="77777777" w:rsidR="00FB4835" w:rsidRPr="00C87237" w:rsidRDefault="00FB4835" w:rsidP="00C73BF2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16FD" w14:textId="06091A97" w:rsidR="00E74263" w:rsidRPr="00044580" w:rsidRDefault="00FB4835" w:rsidP="00C73BF2">
      <w:pPr>
        <w:spacing w:after="0"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044580">
        <w:rPr>
          <w:rFonts w:ascii="Times New Roman" w:hAnsi="Times New Roman"/>
          <w:b/>
          <w:sz w:val="24"/>
          <w:szCs w:val="24"/>
        </w:rPr>
        <w:t>Critérios de Alteração da REMUME 20</w:t>
      </w:r>
      <w:r w:rsidR="00DE0D19">
        <w:rPr>
          <w:rFonts w:ascii="Times New Roman" w:hAnsi="Times New Roman"/>
          <w:b/>
          <w:sz w:val="24"/>
          <w:szCs w:val="24"/>
        </w:rPr>
        <w:t>22</w:t>
      </w:r>
    </w:p>
    <w:p w14:paraId="16A716FF" w14:textId="2A74B744" w:rsidR="009B5015" w:rsidRDefault="006F144B" w:rsidP="009B501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87237">
        <w:rPr>
          <w:rFonts w:ascii="Times New Roman" w:hAnsi="Times New Roman"/>
          <w:sz w:val="24"/>
          <w:szCs w:val="24"/>
        </w:rPr>
        <w:t>O</w:t>
      </w:r>
      <w:r w:rsidR="00FB4835" w:rsidRPr="00C87237">
        <w:rPr>
          <w:rFonts w:ascii="Times New Roman" w:hAnsi="Times New Roman"/>
          <w:sz w:val="24"/>
          <w:szCs w:val="24"/>
        </w:rPr>
        <w:t>s prescritores da rede municipal de Santo Amaro da Imperatriz</w:t>
      </w:r>
      <w:r w:rsidRPr="00C87237">
        <w:rPr>
          <w:rFonts w:ascii="Times New Roman" w:hAnsi="Times New Roman"/>
          <w:sz w:val="24"/>
          <w:szCs w:val="24"/>
        </w:rPr>
        <w:t xml:space="preserve"> que desejarem fazer alguma alteração na REMUME</w:t>
      </w:r>
      <w:r w:rsidR="00044580">
        <w:rPr>
          <w:rFonts w:ascii="Times New Roman" w:hAnsi="Times New Roman"/>
          <w:sz w:val="24"/>
          <w:szCs w:val="24"/>
        </w:rPr>
        <w:t xml:space="preserve"> 20</w:t>
      </w:r>
      <w:r w:rsidR="00DE0D19">
        <w:rPr>
          <w:rFonts w:ascii="Times New Roman" w:hAnsi="Times New Roman"/>
          <w:sz w:val="24"/>
          <w:szCs w:val="24"/>
        </w:rPr>
        <w:t>22</w:t>
      </w:r>
      <w:r w:rsidRPr="00C87237">
        <w:rPr>
          <w:rFonts w:ascii="Times New Roman" w:hAnsi="Times New Roman"/>
          <w:sz w:val="24"/>
          <w:szCs w:val="24"/>
        </w:rPr>
        <w:t xml:space="preserve"> deverão encaminhá-la através d</w:t>
      </w:r>
      <w:r w:rsidR="00044580">
        <w:rPr>
          <w:rFonts w:ascii="Times New Roman" w:hAnsi="Times New Roman"/>
          <w:sz w:val="24"/>
          <w:szCs w:val="24"/>
        </w:rPr>
        <w:t>os</w:t>
      </w:r>
      <w:r w:rsidRPr="00C87237">
        <w:rPr>
          <w:rFonts w:ascii="Times New Roman" w:hAnsi="Times New Roman"/>
          <w:sz w:val="24"/>
          <w:szCs w:val="24"/>
        </w:rPr>
        <w:t xml:space="preserve"> formulários padronizados </w:t>
      </w:r>
      <w:r w:rsidRPr="00044580">
        <w:rPr>
          <w:rFonts w:ascii="Times New Roman" w:hAnsi="Times New Roman"/>
          <w:color w:val="FF0000"/>
          <w:sz w:val="24"/>
          <w:szCs w:val="24"/>
        </w:rPr>
        <w:t xml:space="preserve">(Anexo </w:t>
      </w:r>
      <w:r w:rsidR="002E524A" w:rsidRPr="00044580">
        <w:rPr>
          <w:rFonts w:ascii="Times New Roman" w:hAnsi="Times New Roman"/>
          <w:color w:val="FF0000"/>
          <w:sz w:val="24"/>
          <w:szCs w:val="24"/>
        </w:rPr>
        <w:t>D</w:t>
      </w:r>
      <w:r w:rsidRPr="00044580">
        <w:rPr>
          <w:rFonts w:ascii="Times New Roman" w:hAnsi="Times New Roman"/>
          <w:color w:val="FF0000"/>
          <w:sz w:val="24"/>
          <w:szCs w:val="24"/>
        </w:rPr>
        <w:t>)</w:t>
      </w:r>
      <w:r w:rsidRPr="00C87237">
        <w:rPr>
          <w:rFonts w:ascii="Times New Roman" w:hAnsi="Times New Roman"/>
          <w:sz w:val="24"/>
          <w:szCs w:val="24"/>
        </w:rPr>
        <w:t xml:space="preserve"> e encaminhá-lo à</w:t>
      </w:r>
      <w:r w:rsidR="00044580">
        <w:rPr>
          <w:rFonts w:ascii="Times New Roman" w:hAnsi="Times New Roman"/>
          <w:sz w:val="24"/>
          <w:szCs w:val="24"/>
        </w:rPr>
        <w:t xml:space="preserve"> </w:t>
      </w:r>
      <w:r w:rsidRPr="00C87237">
        <w:rPr>
          <w:rFonts w:ascii="Times New Roman" w:hAnsi="Times New Roman"/>
          <w:sz w:val="24"/>
          <w:szCs w:val="24"/>
        </w:rPr>
        <w:t>Comi</w:t>
      </w:r>
      <w:r w:rsidR="00B82036" w:rsidRPr="00C87237">
        <w:rPr>
          <w:rFonts w:ascii="Times New Roman" w:hAnsi="Times New Roman"/>
          <w:sz w:val="24"/>
          <w:szCs w:val="24"/>
        </w:rPr>
        <w:t xml:space="preserve">ssão de Farmácia e Terapêutica, </w:t>
      </w:r>
      <w:r w:rsidR="00044580">
        <w:rPr>
          <w:rFonts w:ascii="Times New Roman" w:hAnsi="Times New Roman"/>
          <w:sz w:val="24"/>
          <w:szCs w:val="24"/>
        </w:rPr>
        <w:t xml:space="preserve">localizada </w:t>
      </w:r>
      <w:r w:rsidR="00F46E40">
        <w:rPr>
          <w:rFonts w:ascii="Times New Roman" w:hAnsi="Times New Roman"/>
          <w:sz w:val="24"/>
          <w:szCs w:val="24"/>
        </w:rPr>
        <w:t>na Secretaria Municipal de Saúde</w:t>
      </w:r>
      <w:r w:rsidR="00B82036" w:rsidRPr="00C87237">
        <w:rPr>
          <w:rFonts w:ascii="Times New Roman" w:hAnsi="Times New Roman"/>
          <w:sz w:val="24"/>
          <w:szCs w:val="24"/>
        </w:rPr>
        <w:t>.</w:t>
      </w:r>
    </w:p>
    <w:p w14:paraId="1AD50311" w14:textId="5DE4B806" w:rsidR="009B5015" w:rsidRDefault="009B50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E24102" w14:textId="77777777" w:rsidR="00077CD5" w:rsidRDefault="00077CD5" w:rsidP="00C73BF2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  <w:sectPr w:rsidR="00077CD5" w:rsidSect="00927146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14:paraId="16A71700" w14:textId="77777777" w:rsidR="00FF247A" w:rsidRPr="00077CD5" w:rsidRDefault="00077CD5" w:rsidP="009B5015">
      <w:pPr>
        <w:pStyle w:val="Ttulo1"/>
      </w:pPr>
      <w:bookmarkStart w:id="1" w:name="_Toc181878705"/>
      <w:r w:rsidRPr="00077CD5">
        <w:lastRenderedPageBreak/>
        <w:t>MEDICAMENTOS POR GRUPO FARMACOLÓGICO</w:t>
      </w:r>
      <w:bookmarkEnd w:id="1"/>
    </w:p>
    <w:p w14:paraId="16A71701" w14:textId="77777777" w:rsidR="00E02177" w:rsidRPr="00A60566" w:rsidRDefault="00E02177" w:rsidP="00C73BF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6A71702" w14:textId="77777777" w:rsidR="00C72C21" w:rsidRPr="00495DD2" w:rsidRDefault="00FF247A" w:rsidP="00C73B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95DD2">
        <w:rPr>
          <w:rFonts w:ascii="Times New Roman" w:hAnsi="Times New Roman"/>
          <w:b/>
          <w:sz w:val="24"/>
          <w:szCs w:val="24"/>
          <w:u w:val="single"/>
        </w:rPr>
        <w:t>Medicamentos usados em manifestações gerais de doenças:</w:t>
      </w:r>
    </w:p>
    <w:p w14:paraId="16A71703" w14:textId="77777777" w:rsidR="00C35C3B" w:rsidRPr="00495DD2" w:rsidRDefault="00C35C3B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704" w14:textId="77777777" w:rsidR="002F0CCB" w:rsidRPr="00495DD2" w:rsidRDefault="009A6720" w:rsidP="009B5015">
      <w:pPr>
        <w:pStyle w:val="Ttulo2"/>
      </w:pPr>
      <w:bookmarkStart w:id="2" w:name="_Toc181878706"/>
      <w:r w:rsidRPr="00495DD2">
        <w:t>ANESTÉSICOS</w:t>
      </w:r>
      <w:bookmarkEnd w:id="2"/>
    </w:p>
    <w:p w14:paraId="16A71705" w14:textId="77777777" w:rsidR="003D521A" w:rsidRPr="00495DD2" w:rsidRDefault="003D521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706" w14:textId="77777777" w:rsidR="00FF247A" w:rsidRPr="00495DD2" w:rsidRDefault="00FF247A" w:rsidP="00C73BF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Anestésicos locais</w:t>
      </w:r>
    </w:p>
    <w:p w14:paraId="16A71707" w14:textId="77777777" w:rsidR="003D521A" w:rsidRPr="00495DD2" w:rsidRDefault="003D521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921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3496"/>
        <w:gridCol w:w="9"/>
        <w:gridCol w:w="1932"/>
        <w:gridCol w:w="9"/>
        <w:gridCol w:w="1504"/>
      </w:tblGrid>
      <w:tr w:rsidR="009F533D" w:rsidRPr="00495DD2" w14:paraId="16A7170C" w14:textId="77777777" w:rsidTr="00C73BF2">
        <w:tc>
          <w:tcPr>
            <w:tcW w:w="1762" w:type="pct"/>
          </w:tcPr>
          <w:p w14:paraId="16A7170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633" w:type="pct"/>
            <w:gridSpan w:val="2"/>
          </w:tcPr>
          <w:p w14:paraId="16A7170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904" w:type="pct"/>
            <w:gridSpan w:val="2"/>
          </w:tcPr>
          <w:p w14:paraId="16A7170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1" w:type="pct"/>
          </w:tcPr>
          <w:p w14:paraId="16A7170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9F533D" w:rsidRPr="00495DD2" w14:paraId="16A71711" w14:textId="77777777" w:rsidTr="00C73BF2">
        <w:tc>
          <w:tcPr>
            <w:tcW w:w="1762" w:type="pct"/>
          </w:tcPr>
          <w:p w14:paraId="16A7170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Benzocaína</w:t>
            </w:r>
            <w:proofErr w:type="spellEnd"/>
          </w:p>
        </w:tc>
        <w:tc>
          <w:tcPr>
            <w:tcW w:w="1629" w:type="pct"/>
          </w:tcPr>
          <w:p w14:paraId="16A7170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200mg/g gel tópico</w:t>
            </w:r>
          </w:p>
        </w:tc>
        <w:tc>
          <w:tcPr>
            <w:tcW w:w="904" w:type="pct"/>
            <w:gridSpan w:val="2"/>
          </w:tcPr>
          <w:p w14:paraId="16A7170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Uso odontológico</w:t>
            </w:r>
          </w:p>
        </w:tc>
        <w:tc>
          <w:tcPr>
            <w:tcW w:w="705" w:type="pct"/>
            <w:gridSpan w:val="2"/>
          </w:tcPr>
          <w:p w14:paraId="16A7171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9F533D" w:rsidRPr="00495DD2" w14:paraId="16A71717" w14:textId="77777777" w:rsidTr="00C73BF2">
        <w:tc>
          <w:tcPr>
            <w:tcW w:w="1762" w:type="pct"/>
          </w:tcPr>
          <w:p w14:paraId="16A7171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lidocaína</w:t>
            </w:r>
          </w:p>
        </w:tc>
        <w:tc>
          <w:tcPr>
            <w:tcW w:w="1629" w:type="pct"/>
          </w:tcPr>
          <w:p w14:paraId="16A7171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2% solução injetável</w:t>
            </w:r>
          </w:p>
          <w:p w14:paraId="16A7171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2% gel</w:t>
            </w:r>
          </w:p>
        </w:tc>
        <w:tc>
          <w:tcPr>
            <w:tcW w:w="904" w:type="pct"/>
            <w:gridSpan w:val="2"/>
          </w:tcPr>
          <w:p w14:paraId="16A71715" w14:textId="77777777" w:rsidR="00FF247A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</w:tc>
        <w:tc>
          <w:tcPr>
            <w:tcW w:w="705" w:type="pct"/>
            <w:gridSpan w:val="2"/>
          </w:tcPr>
          <w:p w14:paraId="16A71716" w14:textId="77777777" w:rsidR="00FF247A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9F533D" w:rsidRPr="00495DD2" w14:paraId="16A7171C" w14:textId="77777777" w:rsidTr="00C73BF2">
        <w:tc>
          <w:tcPr>
            <w:tcW w:w="1762" w:type="pct"/>
          </w:tcPr>
          <w:p w14:paraId="16A7171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lidocaína + hemitartarato de epinefrina</w:t>
            </w:r>
          </w:p>
        </w:tc>
        <w:tc>
          <w:tcPr>
            <w:tcW w:w="1629" w:type="pct"/>
          </w:tcPr>
          <w:p w14:paraId="16A7171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2% + 1:</w:t>
            </w:r>
            <w:proofErr w:type="gram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200.000 solução</w:t>
            </w:r>
            <w:proofErr w:type="gram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injetável</w:t>
            </w:r>
          </w:p>
        </w:tc>
        <w:tc>
          <w:tcPr>
            <w:tcW w:w="904" w:type="pct"/>
            <w:gridSpan w:val="2"/>
          </w:tcPr>
          <w:p w14:paraId="16A7171A" w14:textId="77777777" w:rsidR="00FF247A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</w:tc>
        <w:tc>
          <w:tcPr>
            <w:tcW w:w="705" w:type="pct"/>
            <w:gridSpan w:val="2"/>
          </w:tcPr>
          <w:p w14:paraId="16A7171B" w14:textId="77777777" w:rsidR="00FF247A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9F533D" w:rsidRPr="00495DD2" w14:paraId="16A71721" w14:textId="77777777" w:rsidTr="00C73BF2">
        <w:tc>
          <w:tcPr>
            <w:tcW w:w="1762" w:type="pct"/>
          </w:tcPr>
          <w:p w14:paraId="16A7171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prilocaína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felipressina</w:t>
            </w:r>
            <w:proofErr w:type="spellEnd"/>
          </w:p>
        </w:tc>
        <w:tc>
          <w:tcPr>
            <w:tcW w:w="1629" w:type="pct"/>
          </w:tcPr>
          <w:p w14:paraId="16A7171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3% + 0,03 UI/ml solução injetável</w:t>
            </w:r>
          </w:p>
        </w:tc>
        <w:tc>
          <w:tcPr>
            <w:tcW w:w="904" w:type="pct"/>
            <w:gridSpan w:val="2"/>
          </w:tcPr>
          <w:p w14:paraId="16A7171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odontológico</w:t>
            </w:r>
          </w:p>
        </w:tc>
        <w:tc>
          <w:tcPr>
            <w:tcW w:w="705" w:type="pct"/>
            <w:gridSpan w:val="2"/>
          </w:tcPr>
          <w:p w14:paraId="16A71720" w14:textId="221582F2" w:rsidR="00FF247A" w:rsidRPr="00495DD2" w:rsidRDefault="00D656A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9F533D" w:rsidRPr="00495DD2" w14:paraId="16A71726" w14:textId="77777777" w:rsidTr="00C73BF2">
        <w:tc>
          <w:tcPr>
            <w:tcW w:w="1762" w:type="pct"/>
          </w:tcPr>
          <w:p w14:paraId="16A7172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Mepivacaína</w:t>
            </w:r>
            <w:proofErr w:type="spellEnd"/>
          </w:p>
        </w:tc>
        <w:tc>
          <w:tcPr>
            <w:tcW w:w="1629" w:type="pct"/>
          </w:tcPr>
          <w:p w14:paraId="16A7172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3% solução injetável</w:t>
            </w:r>
          </w:p>
        </w:tc>
        <w:tc>
          <w:tcPr>
            <w:tcW w:w="904" w:type="pct"/>
            <w:gridSpan w:val="2"/>
          </w:tcPr>
          <w:p w14:paraId="16A7172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Uso odontológico</w:t>
            </w:r>
          </w:p>
        </w:tc>
        <w:tc>
          <w:tcPr>
            <w:tcW w:w="705" w:type="pct"/>
            <w:gridSpan w:val="2"/>
          </w:tcPr>
          <w:p w14:paraId="16A71725" w14:textId="25D821D3" w:rsidR="00FF247A" w:rsidRPr="00495DD2" w:rsidRDefault="00D656A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9F533D" w:rsidRPr="00495DD2" w14:paraId="16A7172B" w14:textId="77777777" w:rsidTr="00C73BF2">
        <w:tc>
          <w:tcPr>
            <w:tcW w:w="1762" w:type="pct"/>
          </w:tcPr>
          <w:p w14:paraId="16A7172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Mepivacaína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+  hemitartarato</w:t>
            </w:r>
            <w:proofErr w:type="gram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epinefrina</w:t>
            </w:r>
          </w:p>
        </w:tc>
        <w:tc>
          <w:tcPr>
            <w:tcW w:w="1629" w:type="pct"/>
          </w:tcPr>
          <w:p w14:paraId="16A7172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3% + 1:100.000 solução injetável</w:t>
            </w:r>
          </w:p>
        </w:tc>
        <w:tc>
          <w:tcPr>
            <w:tcW w:w="904" w:type="pct"/>
            <w:gridSpan w:val="2"/>
          </w:tcPr>
          <w:p w14:paraId="16A7172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odontológico</w:t>
            </w:r>
          </w:p>
        </w:tc>
        <w:tc>
          <w:tcPr>
            <w:tcW w:w="705" w:type="pct"/>
            <w:gridSpan w:val="2"/>
          </w:tcPr>
          <w:p w14:paraId="16A7172A" w14:textId="6D9B7CF1" w:rsidR="00FF247A" w:rsidRPr="00495DD2" w:rsidRDefault="00D656A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9F533D" w:rsidRPr="00495DD2" w14:paraId="054AE8D7" w14:textId="77777777" w:rsidTr="00C73BF2">
        <w:tc>
          <w:tcPr>
            <w:tcW w:w="1762" w:type="pct"/>
          </w:tcPr>
          <w:p w14:paraId="25CCF352" w14:textId="4D714231" w:rsidR="00D656A1" w:rsidRPr="00495DD2" w:rsidRDefault="00D656A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Articaina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629" w:type="pct"/>
          </w:tcPr>
          <w:p w14:paraId="429F4730" w14:textId="478F0FAF" w:rsidR="00D656A1" w:rsidRPr="00495DD2" w:rsidRDefault="00D656A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4% </w:t>
            </w:r>
            <w:r w:rsidR="008E76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injetável</w:t>
            </w:r>
          </w:p>
        </w:tc>
        <w:tc>
          <w:tcPr>
            <w:tcW w:w="904" w:type="pct"/>
            <w:gridSpan w:val="2"/>
          </w:tcPr>
          <w:p w14:paraId="737AD154" w14:textId="17AB879E" w:rsidR="00D656A1" w:rsidRPr="00495DD2" w:rsidRDefault="00D656A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Uso </w:t>
            </w:r>
            <w:r w:rsidR="008E76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odontológico</w:t>
            </w:r>
          </w:p>
        </w:tc>
        <w:tc>
          <w:tcPr>
            <w:tcW w:w="705" w:type="pct"/>
            <w:gridSpan w:val="2"/>
          </w:tcPr>
          <w:p w14:paraId="49BD7C00" w14:textId="579E51EF" w:rsidR="00D656A1" w:rsidRPr="00495DD2" w:rsidRDefault="00D656A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9F533D" w:rsidRPr="00495DD2" w14:paraId="63991561" w14:textId="77777777" w:rsidTr="00C73BF2">
        <w:tc>
          <w:tcPr>
            <w:tcW w:w="1762" w:type="pct"/>
          </w:tcPr>
          <w:p w14:paraId="25D3359B" w14:textId="3D2AD43C" w:rsidR="00D656A1" w:rsidRPr="00495DD2" w:rsidRDefault="008E760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Prilocaina</w:t>
            </w:r>
            <w:proofErr w:type="spellEnd"/>
          </w:p>
        </w:tc>
        <w:tc>
          <w:tcPr>
            <w:tcW w:w="1629" w:type="pct"/>
          </w:tcPr>
          <w:p w14:paraId="32BC494F" w14:textId="6BAB78E8" w:rsidR="00D656A1" w:rsidRPr="00495DD2" w:rsidRDefault="008E760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3% injetável</w:t>
            </w:r>
          </w:p>
        </w:tc>
        <w:tc>
          <w:tcPr>
            <w:tcW w:w="904" w:type="pct"/>
            <w:gridSpan w:val="2"/>
          </w:tcPr>
          <w:p w14:paraId="7C5538E8" w14:textId="65562F60" w:rsidR="00D656A1" w:rsidRPr="00495DD2" w:rsidRDefault="008E760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odontológico</w:t>
            </w:r>
          </w:p>
        </w:tc>
        <w:tc>
          <w:tcPr>
            <w:tcW w:w="705" w:type="pct"/>
            <w:gridSpan w:val="2"/>
          </w:tcPr>
          <w:p w14:paraId="6C751AFC" w14:textId="563A2337" w:rsidR="00D656A1" w:rsidRPr="00495DD2" w:rsidRDefault="008E760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9F533D" w:rsidRPr="00495DD2" w14:paraId="7679A8C8" w14:textId="77777777" w:rsidTr="00C73BF2">
        <w:tc>
          <w:tcPr>
            <w:tcW w:w="1762" w:type="pct"/>
          </w:tcPr>
          <w:p w14:paraId="0D94AEF2" w14:textId="28730F41" w:rsidR="00D656A1" w:rsidRPr="00495DD2" w:rsidRDefault="008E760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Dessensibilizante </w:t>
            </w:r>
          </w:p>
        </w:tc>
        <w:tc>
          <w:tcPr>
            <w:tcW w:w="1629" w:type="pct"/>
          </w:tcPr>
          <w:p w14:paraId="1C081F61" w14:textId="4BE1E881" w:rsidR="00D656A1" w:rsidRPr="00495DD2" w:rsidRDefault="008E760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2% gel tópico</w:t>
            </w:r>
          </w:p>
        </w:tc>
        <w:tc>
          <w:tcPr>
            <w:tcW w:w="904" w:type="pct"/>
            <w:gridSpan w:val="2"/>
          </w:tcPr>
          <w:p w14:paraId="7EA89F2E" w14:textId="28646730" w:rsidR="00D656A1" w:rsidRPr="00495DD2" w:rsidRDefault="008E760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odontológico</w:t>
            </w:r>
          </w:p>
        </w:tc>
        <w:tc>
          <w:tcPr>
            <w:tcW w:w="705" w:type="pct"/>
            <w:gridSpan w:val="2"/>
          </w:tcPr>
          <w:p w14:paraId="25EFAAD6" w14:textId="45E251C9" w:rsidR="00D656A1" w:rsidRPr="00495DD2" w:rsidRDefault="008E760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72C" w14:textId="77777777" w:rsidR="00877E34" w:rsidRPr="00495DD2" w:rsidRDefault="00877E3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72D" w14:textId="77777777" w:rsidR="009A6720" w:rsidRPr="00495DD2" w:rsidRDefault="009A6720" w:rsidP="009B5015">
      <w:pPr>
        <w:pStyle w:val="Ttulo2"/>
      </w:pPr>
      <w:bookmarkStart w:id="3" w:name="_Toc181878707"/>
      <w:r w:rsidRPr="00495DD2">
        <w:t>ANALGÉSICOS, ANTPIRÉTICOS</w:t>
      </w:r>
      <w:r w:rsidR="00D86F96" w:rsidRPr="00495DD2">
        <w:t>, ANTIESPASMÓDICOS</w:t>
      </w:r>
      <w:r w:rsidRPr="00495DD2">
        <w:t xml:space="preserve"> E MEDICAMENTOS PARA O ALÍVIO DA ENXAQUECA</w:t>
      </w:r>
      <w:bookmarkEnd w:id="3"/>
    </w:p>
    <w:p w14:paraId="16A7172E" w14:textId="77777777" w:rsidR="00FF247A" w:rsidRPr="00495DD2" w:rsidRDefault="00FF247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95DD2">
        <w:rPr>
          <w:rFonts w:ascii="Times New Roman" w:hAnsi="Times New Roman"/>
          <w:sz w:val="24"/>
          <w:szCs w:val="24"/>
        </w:rPr>
        <w:t>Analgésicos  e</w:t>
      </w:r>
      <w:proofErr w:type="gramEnd"/>
      <w:r w:rsidRPr="00495DD2">
        <w:rPr>
          <w:rFonts w:ascii="Times New Roman" w:hAnsi="Times New Roman"/>
          <w:sz w:val="24"/>
          <w:szCs w:val="24"/>
        </w:rPr>
        <w:t xml:space="preserve"> antipiréticos</w:t>
      </w:r>
    </w:p>
    <w:tbl>
      <w:tblPr>
        <w:tblW w:w="592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2"/>
        <w:gridCol w:w="3477"/>
        <w:gridCol w:w="1967"/>
        <w:gridCol w:w="1512"/>
      </w:tblGrid>
      <w:tr w:rsidR="00FF247A" w:rsidRPr="00495DD2" w14:paraId="16A71733" w14:textId="77777777" w:rsidTr="00C73BF2">
        <w:tc>
          <w:tcPr>
            <w:tcW w:w="1761" w:type="pct"/>
          </w:tcPr>
          <w:p w14:paraId="16A7172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619" w:type="pct"/>
          </w:tcPr>
          <w:p w14:paraId="16A7173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916" w:type="pct"/>
          </w:tcPr>
          <w:p w14:paraId="16A7173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73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73E" w14:textId="77777777" w:rsidTr="00C73BF2">
        <w:tc>
          <w:tcPr>
            <w:tcW w:w="1761" w:type="pct"/>
          </w:tcPr>
          <w:p w14:paraId="16A7173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Dipirona sódica</w:t>
            </w:r>
          </w:p>
        </w:tc>
        <w:tc>
          <w:tcPr>
            <w:tcW w:w="1619" w:type="pct"/>
          </w:tcPr>
          <w:p w14:paraId="16A7173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  <w:p w14:paraId="16A7173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500mg/ml solução oral gotas</w:t>
            </w:r>
          </w:p>
          <w:p w14:paraId="16A7173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500mg/ml solução injetável</w:t>
            </w:r>
          </w:p>
        </w:tc>
        <w:tc>
          <w:tcPr>
            <w:tcW w:w="916" w:type="pct"/>
          </w:tcPr>
          <w:p w14:paraId="16A7173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739" w14:textId="77777777" w:rsidR="00390851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73A" w14:textId="77777777" w:rsidR="00390851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</w:tc>
        <w:tc>
          <w:tcPr>
            <w:tcW w:w="704" w:type="pct"/>
          </w:tcPr>
          <w:p w14:paraId="16A7173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73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73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</w:p>
        </w:tc>
      </w:tr>
      <w:tr w:rsidR="00FF247A" w:rsidRPr="00495DD2" w14:paraId="16A71745" w14:textId="77777777" w:rsidTr="00C73BF2">
        <w:tc>
          <w:tcPr>
            <w:tcW w:w="1761" w:type="pct"/>
          </w:tcPr>
          <w:p w14:paraId="16A7173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Ibuprofeno</w:t>
            </w:r>
          </w:p>
        </w:tc>
        <w:tc>
          <w:tcPr>
            <w:tcW w:w="1619" w:type="pct"/>
          </w:tcPr>
          <w:p w14:paraId="16A7174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600mg comprimidos</w:t>
            </w:r>
          </w:p>
          <w:p w14:paraId="16A7174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50mg/ml solução oral gotas </w:t>
            </w:r>
          </w:p>
        </w:tc>
        <w:tc>
          <w:tcPr>
            <w:tcW w:w="916" w:type="pct"/>
          </w:tcPr>
          <w:p w14:paraId="16A7174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74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74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74C" w14:textId="77777777" w:rsidTr="00C73BF2">
        <w:tc>
          <w:tcPr>
            <w:tcW w:w="1761" w:type="pct"/>
          </w:tcPr>
          <w:p w14:paraId="16A7174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Paracetamol</w:t>
            </w:r>
          </w:p>
        </w:tc>
        <w:tc>
          <w:tcPr>
            <w:tcW w:w="1619" w:type="pct"/>
          </w:tcPr>
          <w:p w14:paraId="16A7174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  <w:p w14:paraId="16A7174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200mg/ml solução oral gotas</w:t>
            </w:r>
          </w:p>
        </w:tc>
        <w:tc>
          <w:tcPr>
            <w:tcW w:w="916" w:type="pct"/>
          </w:tcPr>
          <w:p w14:paraId="16A7174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74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74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74E" w14:textId="77777777" w:rsidR="00FF247A" w:rsidRPr="00495DD2" w:rsidRDefault="00FF247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 xml:space="preserve">3. Analgésicos </w:t>
      </w:r>
      <w:proofErr w:type="spellStart"/>
      <w:r w:rsidRPr="00495DD2">
        <w:rPr>
          <w:rFonts w:ascii="Times New Roman" w:hAnsi="Times New Roman"/>
          <w:sz w:val="24"/>
          <w:szCs w:val="24"/>
        </w:rPr>
        <w:t>opióides</w:t>
      </w:r>
      <w:proofErr w:type="spellEnd"/>
    </w:p>
    <w:tbl>
      <w:tblPr>
        <w:tblW w:w="592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3"/>
        <w:gridCol w:w="2904"/>
        <w:gridCol w:w="1669"/>
        <w:gridCol w:w="1512"/>
      </w:tblGrid>
      <w:tr w:rsidR="00FF247A" w:rsidRPr="00495DD2" w14:paraId="16A71753" w14:textId="77777777" w:rsidTr="0001054B">
        <w:tc>
          <w:tcPr>
            <w:tcW w:w="2166" w:type="pct"/>
          </w:tcPr>
          <w:p w14:paraId="16A7174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52" w:type="pct"/>
          </w:tcPr>
          <w:p w14:paraId="16A7175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77" w:type="pct"/>
          </w:tcPr>
          <w:p w14:paraId="16A7175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75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75B" w14:textId="77777777" w:rsidTr="0001054B">
        <w:tc>
          <w:tcPr>
            <w:tcW w:w="2166" w:type="pct"/>
          </w:tcPr>
          <w:p w14:paraId="16A7175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Fosfato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codeína+paracetamol</w:t>
            </w:r>
            <w:proofErr w:type="spellEnd"/>
          </w:p>
        </w:tc>
        <w:tc>
          <w:tcPr>
            <w:tcW w:w="1352" w:type="pct"/>
          </w:tcPr>
          <w:p w14:paraId="16A71756" w14:textId="041A6E97" w:rsidR="00FF247A" w:rsidRPr="00495DD2" w:rsidRDefault="007426C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30mg + 500mg</w:t>
            </w:r>
          </w:p>
        </w:tc>
        <w:tc>
          <w:tcPr>
            <w:tcW w:w="777" w:type="pct"/>
          </w:tcPr>
          <w:p w14:paraId="16A7175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</w:t>
            </w:r>
            <w:proofErr w:type="gram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344</w:t>
            </w:r>
            <w:r w:rsidR="00F9156E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C</w:t>
            </w:r>
            <w:proofErr w:type="gramEnd"/>
            <w:r w:rsidR="00F9156E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  <w:p w14:paraId="16A7175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</w:t>
            </w:r>
            <w:proofErr w:type="gram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344</w:t>
            </w:r>
            <w:r w:rsidR="00F9156E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C</w:t>
            </w:r>
            <w:proofErr w:type="gramEnd"/>
            <w:r w:rsidR="00F9156E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04" w:type="pct"/>
          </w:tcPr>
          <w:p w14:paraId="16A71759" w14:textId="537D01F5" w:rsidR="00FF247A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3D3DF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75A" w14:textId="6D09CDCB" w:rsidR="0074053C" w:rsidRPr="00495DD2" w:rsidRDefault="0074053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  <w:r w:rsidR="008F00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3D3DF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aricha</w:t>
            </w:r>
            <w:proofErr w:type="spellEnd"/>
          </w:p>
        </w:tc>
      </w:tr>
      <w:tr w:rsidR="00F26DE3" w14:paraId="32572CB3" w14:textId="2A36F4FE" w:rsidTr="000105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166" w:type="pct"/>
          </w:tcPr>
          <w:p w14:paraId="7AEEB308" w14:textId="2A235F0B" w:rsidR="00F26DE3" w:rsidRPr="00EC2EBC" w:rsidRDefault="00F85778" w:rsidP="00C73BF2">
            <w:pPr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BC">
              <w:rPr>
                <w:rFonts w:ascii="Times New Roman" w:hAnsi="Times New Roman"/>
                <w:sz w:val="24"/>
                <w:szCs w:val="24"/>
              </w:rPr>
              <w:t xml:space="preserve">Cloridrato de </w:t>
            </w:r>
            <w:proofErr w:type="spellStart"/>
            <w:r w:rsidR="00BB7EDF" w:rsidRPr="00EC2EBC">
              <w:rPr>
                <w:rFonts w:ascii="Times New Roman" w:hAnsi="Times New Roman"/>
                <w:sz w:val="24"/>
                <w:szCs w:val="24"/>
              </w:rPr>
              <w:t>T</w:t>
            </w:r>
            <w:r w:rsidRPr="00EC2EBC">
              <w:rPr>
                <w:rFonts w:ascii="Times New Roman" w:hAnsi="Times New Roman"/>
                <w:sz w:val="24"/>
                <w:szCs w:val="24"/>
              </w:rPr>
              <w:t>ramadol</w:t>
            </w:r>
            <w:proofErr w:type="spellEnd"/>
          </w:p>
        </w:tc>
        <w:tc>
          <w:tcPr>
            <w:tcW w:w="1352" w:type="pct"/>
          </w:tcPr>
          <w:p w14:paraId="00EFF540" w14:textId="463139B5" w:rsidR="00F26DE3" w:rsidRPr="00EC2EBC" w:rsidRDefault="00E51570" w:rsidP="00C73BF2">
            <w:pPr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778" w:rsidRPr="00EC2EBC">
              <w:rPr>
                <w:rFonts w:ascii="Times New Roman" w:hAnsi="Times New Roman"/>
                <w:sz w:val="24"/>
                <w:szCs w:val="24"/>
              </w:rPr>
              <w:t>50</w:t>
            </w:r>
            <w:r w:rsidR="0089334D" w:rsidRPr="00EC2EBC">
              <w:rPr>
                <w:rFonts w:ascii="Times New Roman" w:hAnsi="Times New Roman"/>
                <w:sz w:val="24"/>
                <w:szCs w:val="24"/>
              </w:rPr>
              <w:t>mg comprimidos</w:t>
            </w:r>
          </w:p>
          <w:p w14:paraId="0F9BEAAC" w14:textId="697FB46F" w:rsidR="0089334D" w:rsidRPr="00EC2EBC" w:rsidRDefault="00E51570" w:rsidP="00C73BF2">
            <w:pPr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89334D" w:rsidRPr="00EC2EBC">
              <w:rPr>
                <w:rFonts w:ascii="Times New Roman" w:hAnsi="Times New Roman"/>
                <w:sz w:val="24"/>
                <w:szCs w:val="24"/>
              </w:rPr>
              <w:t xml:space="preserve">50mg ampola </w:t>
            </w:r>
            <w:r w:rsidR="00174B1F" w:rsidRPr="00EC2EBC">
              <w:rPr>
                <w:rFonts w:ascii="Times New Roman" w:hAnsi="Times New Roman"/>
                <w:sz w:val="24"/>
                <w:szCs w:val="24"/>
              </w:rPr>
              <w:t xml:space="preserve">2ml solução injetável. </w:t>
            </w:r>
          </w:p>
        </w:tc>
        <w:tc>
          <w:tcPr>
            <w:tcW w:w="777" w:type="pct"/>
          </w:tcPr>
          <w:p w14:paraId="3BAE0D4F" w14:textId="77777777" w:rsidR="00F26DE3" w:rsidRDefault="00003673" w:rsidP="00C73BF2">
            <w:pPr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="001C6320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rt.344</w:t>
            </w:r>
          </w:p>
          <w:p w14:paraId="154A7C1E" w14:textId="2BD3C0CC" w:rsidR="00003673" w:rsidRDefault="00003673" w:rsidP="00C73BF2">
            <w:pPr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  <w:tc>
          <w:tcPr>
            <w:tcW w:w="704" w:type="pct"/>
          </w:tcPr>
          <w:p w14:paraId="1EE00D49" w14:textId="0F217A6A" w:rsidR="00F26DE3" w:rsidRDefault="0074053C" w:rsidP="00C73BF2">
            <w:pPr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UBS </w:t>
            </w:r>
            <w:r w:rsidR="00B062F6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entral</w:t>
            </w:r>
          </w:p>
          <w:p w14:paraId="1961856C" w14:textId="5007EBFD" w:rsidR="00E65A25" w:rsidRDefault="00E65A25" w:rsidP="00C73BF2">
            <w:pPr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UBS </w:t>
            </w:r>
            <w:proofErr w:type="spellStart"/>
            <w:r w:rsidR="00B062F6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aricha</w:t>
            </w:r>
            <w:proofErr w:type="spellEnd"/>
          </w:p>
        </w:tc>
      </w:tr>
      <w:tr w:rsidR="000E1181" w14:paraId="57A0DCF9" w14:textId="20DC3F43" w:rsidTr="000105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166" w:type="pct"/>
          </w:tcPr>
          <w:p w14:paraId="4EEC3B04" w14:textId="6972C484" w:rsidR="000E1181" w:rsidRPr="00EC2EBC" w:rsidRDefault="000E1181" w:rsidP="00C73BF2">
            <w:pPr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BC">
              <w:rPr>
                <w:rFonts w:ascii="Times New Roman" w:hAnsi="Times New Roman"/>
                <w:sz w:val="24"/>
                <w:szCs w:val="24"/>
              </w:rPr>
              <w:t>S</w:t>
            </w:r>
            <w:r w:rsidR="00E51570" w:rsidRPr="00EC2EBC">
              <w:rPr>
                <w:rFonts w:ascii="Times New Roman" w:hAnsi="Times New Roman"/>
                <w:sz w:val="24"/>
                <w:szCs w:val="24"/>
              </w:rPr>
              <w:t xml:space="preserve">ulfato de </w:t>
            </w:r>
            <w:r w:rsidR="00C31573" w:rsidRPr="00EC2EBC">
              <w:rPr>
                <w:rFonts w:ascii="Times New Roman" w:hAnsi="Times New Roman"/>
                <w:sz w:val="24"/>
                <w:szCs w:val="24"/>
              </w:rPr>
              <w:t>M</w:t>
            </w:r>
            <w:r w:rsidR="00E51570" w:rsidRPr="00EC2EBC">
              <w:rPr>
                <w:rFonts w:ascii="Times New Roman" w:hAnsi="Times New Roman"/>
                <w:sz w:val="24"/>
                <w:szCs w:val="24"/>
              </w:rPr>
              <w:t>orfina</w:t>
            </w:r>
          </w:p>
        </w:tc>
        <w:tc>
          <w:tcPr>
            <w:tcW w:w="1352" w:type="pct"/>
          </w:tcPr>
          <w:p w14:paraId="21F0C887" w14:textId="77777777" w:rsidR="00330A2F" w:rsidRPr="00EC2EBC" w:rsidRDefault="00E51570" w:rsidP="00C73BF2">
            <w:pPr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921" w:rsidRPr="00EC2EBC">
              <w:rPr>
                <w:rFonts w:ascii="Times New Roman" w:hAnsi="Times New Roman"/>
                <w:sz w:val="24"/>
                <w:szCs w:val="24"/>
              </w:rPr>
              <w:t>10mg/ml solução injetável</w:t>
            </w:r>
          </w:p>
          <w:p w14:paraId="65852F52" w14:textId="170406AC" w:rsidR="000E1181" w:rsidRPr="00EC2EBC" w:rsidRDefault="00330A2F" w:rsidP="00C73BF2">
            <w:pPr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BC">
              <w:rPr>
                <w:rFonts w:ascii="Times New Roman" w:hAnsi="Times New Roman"/>
                <w:sz w:val="24"/>
                <w:szCs w:val="24"/>
              </w:rPr>
              <w:t xml:space="preserve"> 10mg comprimidos.</w:t>
            </w:r>
            <w:r w:rsidR="00387921" w:rsidRPr="00EC2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</w:tcPr>
          <w:p w14:paraId="03D79FA3" w14:textId="77777777" w:rsidR="000E1181" w:rsidRDefault="00E65A25" w:rsidP="00C73BF2">
            <w:pPr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Port. 344</w:t>
            </w:r>
          </w:p>
          <w:p w14:paraId="31C58649" w14:textId="4F271994" w:rsidR="00A83ED5" w:rsidRDefault="00A83ED5" w:rsidP="00C73BF2">
            <w:pPr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704" w:type="pct"/>
          </w:tcPr>
          <w:p w14:paraId="443CAFBF" w14:textId="37151956" w:rsidR="000E1181" w:rsidRDefault="00E65A25" w:rsidP="00C73BF2">
            <w:pPr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UBS </w:t>
            </w:r>
            <w:r w:rsidR="003D3DF6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entral</w:t>
            </w:r>
          </w:p>
          <w:p w14:paraId="3C73C42F" w14:textId="3EF067A3" w:rsidR="00E65A25" w:rsidRDefault="00E65A25" w:rsidP="00C73BF2">
            <w:pPr>
              <w:spacing w:after="0" w:line="240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UBS </w:t>
            </w:r>
            <w:proofErr w:type="spellStart"/>
            <w:r w:rsidR="003D3DF6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aricha</w:t>
            </w:r>
            <w:proofErr w:type="spellEnd"/>
          </w:p>
        </w:tc>
      </w:tr>
    </w:tbl>
    <w:p w14:paraId="16A7175D" w14:textId="4D511298" w:rsidR="00073150" w:rsidRPr="00495DD2" w:rsidRDefault="0007315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4. Antiespasmódicos</w:t>
      </w:r>
    </w:p>
    <w:tbl>
      <w:tblPr>
        <w:tblW w:w="592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2893"/>
        <w:gridCol w:w="1682"/>
        <w:gridCol w:w="1512"/>
      </w:tblGrid>
      <w:tr w:rsidR="00073150" w:rsidRPr="00495DD2" w14:paraId="16A71762" w14:textId="77777777" w:rsidTr="0001054B">
        <w:tc>
          <w:tcPr>
            <w:tcW w:w="2165" w:type="pct"/>
          </w:tcPr>
          <w:p w14:paraId="16A7175E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47" w:type="pct"/>
          </w:tcPr>
          <w:p w14:paraId="16A7175F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83" w:type="pct"/>
          </w:tcPr>
          <w:p w14:paraId="16A71760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761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073150" w:rsidRPr="00495DD2" w14:paraId="16A7176A" w14:textId="77777777" w:rsidTr="0001054B">
        <w:tc>
          <w:tcPr>
            <w:tcW w:w="2165" w:type="pct"/>
          </w:tcPr>
          <w:p w14:paraId="16A71763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Butilbrometo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escopolamina</w:t>
            </w:r>
          </w:p>
        </w:tc>
        <w:tc>
          <w:tcPr>
            <w:tcW w:w="1347" w:type="pct"/>
          </w:tcPr>
          <w:p w14:paraId="16A71764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16A71765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injetável 1ml</w:t>
            </w:r>
          </w:p>
        </w:tc>
        <w:tc>
          <w:tcPr>
            <w:tcW w:w="783" w:type="pct"/>
          </w:tcPr>
          <w:p w14:paraId="16A71766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767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Med</w:t>
            </w:r>
          </w:p>
        </w:tc>
        <w:tc>
          <w:tcPr>
            <w:tcW w:w="704" w:type="pct"/>
          </w:tcPr>
          <w:p w14:paraId="16A71768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</w:p>
          <w:p w14:paraId="16A71769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</w:p>
        </w:tc>
      </w:tr>
      <w:tr w:rsidR="00073150" w:rsidRPr="00495DD2" w14:paraId="16A71771" w14:textId="77777777" w:rsidTr="0001054B">
        <w:tc>
          <w:tcPr>
            <w:tcW w:w="2165" w:type="pct"/>
          </w:tcPr>
          <w:p w14:paraId="16A7176B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Butilbrometo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escopolamina + Dipirona sódica</w:t>
            </w:r>
          </w:p>
        </w:tc>
        <w:tc>
          <w:tcPr>
            <w:tcW w:w="1347" w:type="pct"/>
          </w:tcPr>
          <w:p w14:paraId="16A7176E" w14:textId="64CD0B2D" w:rsidR="002C16B6" w:rsidRPr="00495DD2" w:rsidRDefault="0069212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Solução injetável 5ml</w:t>
            </w:r>
          </w:p>
        </w:tc>
        <w:tc>
          <w:tcPr>
            <w:tcW w:w="783" w:type="pct"/>
          </w:tcPr>
          <w:p w14:paraId="16A7176F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M</w:t>
            </w:r>
            <w:r w:rsidR="002C16B6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ed.</w:t>
            </w:r>
          </w:p>
        </w:tc>
        <w:tc>
          <w:tcPr>
            <w:tcW w:w="704" w:type="pct"/>
          </w:tcPr>
          <w:p w14:paraId="16A71770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772" w14:textId="77777777" w:rsidR="002C16B6" w:rsidRPr="00495DD2" w:rsidRDefault="002C16B6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773" w14:textId="77777777" w:rsidR="00FF247A" w:rsidRPr="00495DD2" w:rsidRDefault="00877E3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5</w:t>
      </w:r>
      <w:r w:rsidR="00FF247A" w:rsidRPr="00495DD2">
        <w:rPr>
          <w:rFonts w:ascii="Times New Roman" w:hAnsi="Times New Roman"/>
          <w:sz w:val="24"/>
          <w:szCs w:val="24"/>
        </w:rPr>
        <w:t>. Medicamentos para alívio da enxaqueca</w:t>
      </w:r>
    </w:p>
    <w:tbl>
      <w:tblPr>
        <w:tblW w:w="592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2893"/>
        <w:gridCol w:w="1682"/>
        <w:gridCol w:w="1512"/>
      </w:tblGrid>
      <w:tr w:rsidR="00FF247A" w:rsidRPr="00495DD2" w14:paraId="16A71778" w14:textId="77777777" w:rsidTr="0001054B">
        <w:tc>
          <w:tcPr>
            <w:tcW w:w="2165" w:type="pct"/>
          </w:tcPr>
          <w:p w14:paraId="16A7177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47" w:type="pct"/>
          </w:tcPr>
          <w:p w14:paraId="16A7177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83" w:type="pct"/>
          </w:tcPr>
          <w:p w14:paraId="16A7177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77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77D" w14:textId="77777777" w:rsidTr="0001054B">
        <w:tc>
          <w:tcPr>
            <w:tcW w:w="2165" w:type="pct"/>
          </w:tcPr>
          <w:p w14:paraId="16A7177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amitriptilina</w:t>
            </w:r>
          </w:p>
        </w:tc>
        <w:tc>
          <w:tcPr>
            <w:tcW w:w="1347" w:type="pct"/>
          </w:tcPr>
          <w:p w14:paraId="16A7177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</w:tc>
        <w:tc>
          <w:tcPr>
            <w:tcW w:w="783" w:type="pct"/>
          </w:tcPr>
          <w:p w14:paraId="16A7177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Port.344</w:t>
            </w:r>
            <w:r w:rsidR="00F9156E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C1</w:t>
            </w:r>
          </w:p>
        </w:tc>
        <w:tc>
          <w:tcPr>
            <w:tcW w:w="704" w:type="pct"/>
          </w:tcPr>
          <w:p w14:paraId="508FCB7A" w14:textId="41626413" w:rsidR="00FF247A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3D3DF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77C" w14:textId="5B1E1007" w:rsidR="00387F03" w:rsidRPr="00495DD2" w:rsidRDefault="00387F0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  <w:proofErr w:type="spellStart"/>
            <w:r w:rsidR="003D3DF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aricha</w:t>
            </w:r>
            <w:proofErr w:type="spellEnd"/>
          </w:p>
        </w:tc>
      </w:tr>
      <w:tr w:rsidR="00FF247A" w:rsidRPr="00495DD2" w14:paraId="16A71782" w14:textId="77777777" w:rsidTr="0001054B">
        <w:tc>
          <w:tcPr>
            <w:tcW w:w="2165" w:type="pct"/>
          </w:tcPr>
          <w:p w14:paraId="16A7177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propranolol</w:t>
            </w:r>
          </w:p>
        </w:tc>
        <w:tc>
          <w:tcPr>
            <w:tcW w:w="1347" w:type="pct"/>
          </w:tcPr>
          <w:p w14:paraId="16A7177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</w:tc>
        <w:tc>
          <w:tcPr>
            <w:tcW w:w="783" w:type="pct"/>
          </w:tcPr>
          <w:p w14:paraId="16A7178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78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789" w14:textId="77777777" w:rsidTr="0001054B">
        <w:tc>
          <w:tcPr>
            <w:tcW w:w="2165" w:type="pct"/>
          </w:tcPr>
          <w:p w14:paraId="16A7178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Paracetamol</w:t>
            </w:r>
          </w:p>
        </w:tc>
        <w:tc>
          <w:tcPr>
            <w:tcW w:w="1347" w:type="pct"/>
          </w:tcPr>
          <w:p w14:paraId="16A7178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  <w:p w14:paraId="16A7178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200mg/ml solução oral gotas</w:t>
            </w:r>
          </w:p>
        </w:tc>
        <w:tc>
          <w:tcPr>
            <w:tcW w:w="783" w:type="pct"/>
          </w:tcPr>
          <w:p w14:paraId="16A7178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78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78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78A" w14:textId="77777777" w:rsidR="00EF704C" w:rsidRPr="00495DD2" w:rsidRDefault="00EF704C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78B" w14:textId="77777777" w:rsidR="00FF247A" w:rsidRPr="00495DD2" w:rsidRDefault="009A6720" w:rsidP="009B5015">
      <w:pPr>
        <w:pStyle w:val="Ttulo2"/>
      </w:pPr>
      <w:bookmarkStart w:id="4" w:name="_Toc181878708"/>
      <w:r w:rsidRPr="00495DD2">
        <w:t>ANTI-INFLAMATÓRIOS E MEDICAMENTOS UTILIZADOS NO TRATAMENTO DA GOTA</w:t>
      </w:r>
      <w:bookmarkEnd w:id="4"/>
    </w:p>
    <w:p w14:paraId="16A7178C" w14:textId="77777777" w:rsidR="00FF247A" w:rsidRPr="00495DD2" w:rsidRDefault="00877E3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6</w:t>
      </w:r>
      <w:r w:rsidR="00FF247A" w:rsidRPr="00495DD2">
        <w:rPr>
          <w:rFonts w:ascii="Times New Roman" w:hAnsi="Times New Roman"/>
          <w:sz w:val="24"/>
          <w:szCs w:val="24"/>
        </w:rPr>
        <w:t>. Anti-inflamatórios não-</w:t>
      </w:r>
      <w:proofErr w:type="spellStart"/>
      <w:r w:rsidR="00FF247A" w:rsidRPr="00495DD2">
        <w:rPr>
          <w:rFonts w:ascii="Times New Roman" w:hAnsi="Times New Roman"/>
          <w:sz w:val="24"/>
          <w:szCs w:val="24"/>
        </w:rPr>
        <w:t>esteróides</w:t>
      </w:r>
      <w:proofErr w:type="spellEnd"/>
    </w:p>
    <w:tbl>
      <w:tblPr>
        <w:tblW w:w="592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2900"/>
        <w:gridCol w:w="1671"/>
        <w:gridCol w:w="1512"/>
      </w:tblGrid>
      <w:tr w:rsidR="00FF247A" w:rsidRPr="00495DD2" w14:paraId="16A71791" w14:textId="77777777" w:rsidTr="0001054B">
        <w:tc>
          <w:tcPr>
            <w:tcW w:w="2167" w:type="pct"/>
          </w:tcPr>
          <w:p w14:paraId="16A7178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50" w:type="pct"/>
          </w:tcPr>
          <w:p w14:paraId="16A7178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78" w:type="pct"/>
          </w:tcPr>
          <w:p w14:paraId="16A7178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79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798" w14:textId="77777777" w:rsidTr="0001054B">
        <w:tc>
          <w:tcPr>
            <w:tcW w:w="2167" w:type="pct"/>
          </w:tcPr>
          <w:p w14:paraId="16A7179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Ibuprofeno</w:t>
            </w:r>
          </w:p>
        </w:tc>
        <w:tc>
          <w:tcPr>
            <w:tcW w:w="1350" w:type="pct"/>
          </w:tcPr>
          <w:p w14:paraId="16A7179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600mg comprimidos</w:t>
            </w:r>
          </w:p>
          <w:p w14:paraId="16A7179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50mg/ml solução oral gotas</w:t>
            </w:r>
          </w:p>
        </w:tc>
        <w:tc>
          <w:tcPr>
            <w:tcW w:w="778" w:type="pct"/>
          </w:tcPr>
          <w:p w14:paraId="16A7179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79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79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50A5B" w:rsidRPr="00495DD2" w14:paraId="16A7179D" w14:textId="77777777" w:rsidTr="0001054B">
        <w:tc>
          <w:tcPr>
            <w:tcW w:w="2167" w:type="pct"/>
          </w:tcPr>
          <w:p w14:paraId="16A71799" w14:textId="77777777" w:rsidR="00F50A5B" w:rsidRPr="00495DD2" w:rsidRDefault="00F50A5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Diclofenaco Potássico</w:t>
            </w:r>
          </w:p>
        </w:tc>
        <w:tc>
          <w:tcPr>
            <w:tcW w:w="1350" w:type="pct"/>
          </w:tcPr>
          <w:p w14:paraId="16A7179A" w14:textId="77777777" w:rsidR="00F50A5B" w:rsidRPr="00495DD2" w:rsidRDefault="00F50A5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 comprimidos</w:t>
            </w:r>
          </w:p>
        </w:tc>
        <w:tc>
          <w:tcPr>
            <w:tcW w:w="778" w:type="pct"/>
          </w:tcPr>
          <w:p w14:paraId="16A7179B" w14:textId="77777777" w:rsidR="00F50A5B" w:rsidRPr="00495DD2" w:rsidRDefault="00F50A5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79C" w14:textId="77777777" w:rsidR="00F50A5B" w:rsidRPr="00495DD2" w:rsidRDefault="00F50A5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D86F96" w:rsidRPr="00495DD2" w14:paraId="16A717A2" w14:textId="77777777" w:rsidTr="0001054B">
        <w:trPr>
          <w:trHeight w:val="495"/>
        </w:trPr>
        <w:tc>
          <w:tcPr>
            <w:tcW w:w="2167" w:type="pct"/>
          </w:tcPr>
          <w:p w14:paraId="16A7179E" w14:textId="77777777" w:rsidR="00D86F96" w:rsidRPr="00495DD2" w:rsidRDefault="00D86F9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Diclofenaco sódico</w:t>
            </w:r>
          </w:p>
        </w:tc>
        <w:tc>
          <w:tcPr>
            <w:tcW w:w="1350" w:type="pct"/>
          </w:tcPr>
          <w:p w14:paraId="16A7179F" w14:textId="77777777" w:rsidR="00D86F96" w:rsidRPr="00495DD2" w:rsidRDefault="00D86F9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75mg injetável 3ml</w:t>
            </w:r>
          </w:p>
        </w:tc>
        <w:tc>
          <w:tcPr>
            <w:tcW w:w="778" w:type="pct"/>
          </w:tcPr>
          <w:p w14:paraId="16A717A0" w14:textId="77777777" w:rsidR="00D86F96" w:rsidRPr="00495DD2" w:rsidRDefault="001B383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Sala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 w:rsidR="00D86F96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edic</w:t>
            </w:r>
            <w:proofErr w:type="spellEnd"/>
          </w:p>
        </w:tc>
        <w:tc>
          <w:tcPr>
            <w:tcW w:w="704" w:type="pct"/>
          </w:tcPr>
          <w:p w14:paraId="16A717A1" w14:textId="77777777" w:rsidR="00D86F96" w:rsidRPr="00495DD2" w:rsidRDefault="00D86F9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F50A5B" w:rsidRPr="00495DD2" w14:paraId="16A717A7" w14:textId="77777777" w:rsidTr="0001054B">
        <w:tc>
          <w:tcPr>
            <w:tcW w:w="2167" w:type="pct"/>
          </w:tcPr>
          <w:p w14:paraId="16A717A3" w14:textId="77777777" w:rsidR="00F50A5B" w:rsidRPr="00495DD2" w:rsidRDefault="00F50A5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Nimesulida</w:t>
            </w:r>
          </w:p>
        </w:tc>
        <w:tc>
          <w:tcPr>
            <w:tcW w:w="1350" w:type="pct"/>
          </w:tcPr>
          <w:p w14:paraId="16A717A4" w14:textId="77777777" w:rsidR="00F50A5B" w:rsidRPr="00495DD2" w:rsidRDefault="00F50A5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  <w:tc>
          <w:tcPr>
            <w:tcW w:w="778" w:type="pct"/>
          </w:tcPr>
          <w:p w14:paraId="16A717A5" w14:textId="77777777" w:rsidR="00F50A5B" w:rsidRPr="00495DD2" w:rsidRDefault="00F50A5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7A6" w14:textId="77777777" w:rsidR="00F50A5B" w:rsidRPr="00495DD2" w:rsidRDefault="00F50A5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073150" w:rsidRPr="00495DD2" w14:paraId="16A717AC" w14:textId="77777777" w:rsidTr="0001054B">
        <w:tc>
          <w:tcPr>
            <w:tcW w:w="2167" w:type="pct"/>
          </w:tcPr>
          <w:p w14:paraId="16A717A8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Tenoxicam</w:t>
            </w:r>
            <w:proofErr w:type="spellEnd"/>
          </w:p>
        </w:tc>
        <w:tc>
          <w:tcPr>
            <w:tcW w:w="1350" w:type="pct"/>
          </w:tcPr>
          <w:p w14:paraId="16A717A9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pó para solução injetável</w:t>
            </w:r>
          </w:p>
        </w:tc>
        <w:tc>
          <w:tcPr>
            <w:tcW w:w="778" w:type="pct"/>
          </w:tcPr>
          <w:p w14:paraId="16A717AA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Sala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Medic</w:t>
            </w:r>
            <w:proofErr w:type="spellEnd"/>
          </w:p>
        </w:tc>
        <w:tc>
          <w:tcPr>
            <w:tcW w:w="704" w:type="pct"/>
          </w:tcPr>
          <w:p w14:paraId="16A717AB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52393C" w14:paraId="6D6A55FD" w14:textId="28C8D49A" w:rsidTr="000105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167" w:type="pct"/>
          </w:tcPr>
          <w:p w14:paraId="32E0996A" w14:textId="32254786" w:rsidR="0052393C" w:rsidRPr="00EC2EBC" w:rsidRDefault="008C301A" w:rsidP="00C73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2EBC">
              <w:rPr>
                <w:rFonts w:ascii="Times New Roman" w:hAnsi="Times New Roman"/>
                <w:sz w:val="24"/>
                <w:szCs w:val="24"/>
              </w:rPr>
              <w:t>Meloxicam</w:t>
            </w:r>
            <w:proofErr w:type="spellEnd"/>
          </w:p>
        </w:tc>
        <w:tc>
          <w:tcPr>
            <w:tcW w:w="1350" w:type="pct"/>
          </w:tcPr>
          <w:p w14:paraId="33990C69" w14:textId="153F4DE6" w:rsidR="0052393C" w:rsidRPr="00EC2EBC" w:rsidRDefault="008C301A" w:rsidP="00C73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EBC">
              <w:rPr>
                <w:rFonts w:ascii="Times New Roman" w:hAnsi="Times New Roman"/>
                <w:sz w:val="24"/>
                <w:szCs w:val="24"/>
              </w:rPr>
              <w:t>15mg comprimidos</w:t>
            </w:r>
          </w:p>
        </w:tc>
        <w:tc>
          <w:tcPr>
            <w:tcW w:w="778" w:type="pct"/>
          </w:tcPr>
          <w:p w14:paraId="237AC584" w14:textId="64D75306" w:rsidR="0052393C" w:rsidRDefault="0052393C" w:rsidP="00C73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3B90D384" w14:textId="2A987CC8" w:rsidR="0052393C" w:rsidRDefault="00963B53" w:rsidP="00C73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UBS</w:t>
            </w:r>
          </w:p>
        </w:tc>
      </w:tr>
    </w:tbl>
    <w:p w14:paraId="16A717AD" w14:textId="77777777" w:rsidR="002F0CCB" w:rsidRDefault="002F0CCB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7AE" w14:textId="77777777" w:rsidR="00FF247A" w:rsidRPr="00495DD2" w:rsidRDefault="00877E3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7</w:t>
      </w:r>
      <w:r w:rsidR="00FF247A" w:rsidRPr="00495DD2">
        <w:rPr>
          <w:rFonts w:ascii="Times New Roman" w:hAnsi="Times New Roman"/>
          <w:sz w:val="24"/>
          <w:szCs w:val="24"/>
        </w:rPr>
        <w:t xml:space="preserve">. Anti-inflamatórios </w:t>
      </w:r>
      <w:proofErr w:type="spellStart"/>
      <w:r w:rsidR="00FF247A" w:rsidRPr="00495DD2">
        <w:rPr>
          <w:rFonts w:ascii="Times New Roman" w:hAnsi="Times New Roman"/>
          <w:sz w:val="24"/>
          <w:szCs w:val="24"/>
        </w:rPr>
        <w:t>esteróides</w:t>
      </w:r>
      <w:proofErr w:type="spellEnd"/>
    </w:p>
    <w:tbl>
      <w:tblPr>
        <w:tblW w:w="592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2953"/>
        <w:gridCol w:w="1709"/>
        <w:gridCol w:w="1512"/>
      </w:tblGrid>
      <w:tr w:rsidR="00FF247A" w:rsidRPr="00495DD2" w14:paraId="16A717B3" w14:textId="77777777" w:rsidTr="0001054B">
        <w:tc>
          <w:tcPr>
            <w:tcW w:w="2125" w:type="pct"/>
          </w:tcPr>
          <w:p w14:paraId="16A717A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75" w:type="pct"/>
          </w:tcPr>
          <w:p w14:paraId="16A717B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96" w:type="pct"/>
          </w:tcPr>
          <w:p w14:paraId="16A717B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7B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7B8" w14:textId="77777777" w:rsidTr="0001054B">
        <w:tc>
          <w:tcPr>
            <w:tcW w:w="2125" w:type="pct"/>
          </w:tcPr>
          <w:p w14:paraId="16A717B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Acetato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betametasona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+ fosfato dissódico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betametasona</w:t>
            </w:r>
            <w:proofErr w:type="spellEnd"/>
          </w:p>
        </w:tc>
        <w:tc>
          <w:tcPr>
            <w:tcW w:w="1375" w:type="pct"/>
          </w:tcPr>
          <w:p w14:paraId="16A717B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3mg + 3mg/ml solução injetável</w:t>
            </w:r>
          </w:p>
        </w:tc>
        <w:tc>
          <w:tcPr>
            <w:tcW w:w="796" w:type="pct"/>
          </w:tcPr>
          <w:p w14:paraId="16A717B6" w14:textId="77777777" w:rsidR="00FF247A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</w:tc>
        <w:tc>
          <w:tcPr>
            <w:tcW w:w="704" w:type="pct"/>
          </w:tcPr>
          <w:p w14:paraId="16A717B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</w:p>
        </w:tc>
      </w:tr>
      <w:tr w:rsidR="00FF247A" w:rsidRPr="00495DD2" w14:paraId="16A717BF" w14:textId="77777777" w:rsidTr="0001054B">
        <w:tc>
          <w:tcPr>
            <w:tcW w:w="2125" w:type="pct"/>
          </w:tcPr>
          <w:p w14:paraId="16A717B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Dipropionaro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beclometasona</w:t>
            </w:r>
            <w:proofErr w:type="spellEnd"/>
          </w:p>
        </w:tc>
        <w:tc>
          <w:tcPr>
            <w:tcW w:w="1375" w:type="pct"/>
          </w:tcPr>
          <w:p w14:paraId="16A717B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50ug/dose aerossol</w:t>
            </w:r>
            <w:r w:rsidR="0099299C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- nasal</w:t>
            </w:r>
          </w:p>
          <w:p w14:paraId="16A717B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99299C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0ug/dose aerossol</w:t>
            </w:r>
            <w:r w:rsidR="0099299C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- oral</w:t>
            </w:r>
          </w:p>
        </w:tc>
        <w:tc>
          <w:tcPr>
            <w:tcW w:w="796" w:type="pct"/>
          </w:tcPr>
          <w:p w14:paraId="16A717B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7B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7B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390851" w:rsidRPr="00495DD2" w14:paraId="16A717C6" w14:textId="77777777" w:rsidTr="0001054B">
        <w:tc>
          <w:tcPr>
            <w:tcW w:w="2125" w:type="pct"/>
          </w:tcPr>
          <w:p w14:paraId="16A717C0" w14:textId="77777777" w:rsidR="00390851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Succinato sódico de hidrocortisona</w:t>
            </w:r>
          </w:p>
        </w:tc>
        <w:tc>
          <w:tcPr>
            <w:tcW w:w="1375" w:type="pct"/>
          </w:tcPr>
          <w:p w14:paraId="16A717C1" w14:textId="77777777" w:rsidR="00390851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pó p/ solução injetável</w:t>
            </w:r>
          </w:p>
          <w:p w14:paraId="16A717C2" w14:textId="77777777" w:rsidR="00390851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pó p/ solução injetável</w:t>
            </w:r>
          </w:p>
        </w:tc>
        <w:tc>
          <w:tcPr>
            <w:tcW w:w="796" w:type="pct"/>
          </w:tcPr>
          <w:p w14:paraId="16A717C3" w14:textId="77777777" w:rsidR="00390851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</w:tc>
        <w:tc>
          <w:tcPr>
            <w:tcW w:w="704" w:type="pct"/>
          </w:tcPr>
          <w:p w14:paraId="16A717C4" w14:textId="77777777" w:rsidR="00EA03D3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</w:p>
          <w:p w14:paraId="16A717C5" w14:textId="77777777" w:rsidR="00390851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</w:p>
        </w:tc>
      </w:tr>
      <w:tr w:rsidR="00FF247A" w:rsidRPr="00495DD2" w14:paraId="16A717CB" w14:textId="77777777" w:rsidTr="0001054B">
        <w:tc>
          <w:tcPr>
            <w:tcW w:w="2125" w:type="pct"/>
          </w:tcPr>
          <w:p w14:paraId="16A717C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Fosfato sódico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prednisolona</w:t>
            </w:r>
            <w:proofErr w:type="spellEnd"/>
          </w:p>
        </w:tc>
        <w:tc>
          <w:tcPr>
            <w:tcW w:w="1375" w:type="pct"/>
          </w:tcPr>
          <w:p w14:paraId="16A717C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3mg/ml solução oral</w:t>
            </w:r>
          </w:p>
        </w:tc>
        <w:tc>
          <w:tcPr>
            <w:tcW w:w="796" w:type="pct"/>
          </w:tcPr>
          <w:p w14:paraId="16A717C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7C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9A5CEE" w:rsidRPr="00495DD2" w14:paraId="16A717D0" w14:textId="77777777" w:rsidTr="0001054B">
        <w:tc>
          <w:tcPr>
            <w:tcW w:w="2125" w:type="pct"/>
          </w:tcPr>
          <w:p w14:paraId="16A717CC" w14:textId="77777777" w:rsidR="009A5CEE" w:rsidRPr="00495DD2" w:rsidRDefault="009A5CE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Fosfato dissódico de dexametasona</w:t>
            </w:r>
          </w:p>
        </w:tc>
        <w:tc>
          <w:tcPr>
            <w:tcW w:w="1375" w:type="pct"/>
          </w:tcPr>
          <w:p w14:paraId="16A717CD" w14:textId="77777777" w:rsidR="009A5CEE" w:rsidRPr="00495DD2" w:rsidRDefault="009A5CE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4mg/ml solução injetável 2,5ml</w:t>
            </w:r>
          </w:p>
        </w:tc>
        <w:tc>
          <w:tcPr>
            <w:tcW w:w="796" w:type="pct"/>
          </w:tcPr>
          <w:p w14:paraId="16A717CE" w14:textId="77777777" w:rsidR="009A5CEE" w:rsidRPr="00495DD2" w:rsidRDefault="009A5CE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Sala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Medic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704" w:type="pct"/>
          </w:tcPr>
          <w:p w14:paraId="16A717CF" w14:textId="77777777" w:rsidR="009A5CEE" w:rsidRPr="00495DD2" w:rsidRDefault="009A5CE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FF247A" w:rsidRPr="00495DD2" w14:paraId="16A717D7" w14:textId="77777777" w:rsidTr="0001054B">
        <w:tc>
          <w:tcPr>
            <w:tcW w:w="2125" w:type="pct"/>
          </w:tcPr>
          <w:p w14:paraId="16A717D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Prednisona</w:t>
            </w:r>
          </w:p>
        </w:tc>
        <w:tc>
          <w:tcPr>
            <w:tcW w:w="1375" w:type="pct"/>
          </w:tcPr>
          <w:p w14:paraId="16A717D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  <w:p w14:paraId="16A717D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  <w:tc>
          <w:tcPr>
            <w:tcW w:w="796" w:type="pct"/>
          </w:tcPr>
          <w:p w14:paraId="16A717D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7D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7D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7D8" w14:textId="77777777" w:rsidR="00FF247A" w:rsidRPr="00495DD2" w:rsidRDefault="00FF247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7D9" w14:textId="77777777" w:rsidR="00FF247A" w:rsidRPr="00495DD2" w:rsidRDefault="00877E3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8</w:t>
      </w:r>
      <w:r w:rsidR="00FF247A" w:rsidRPr="00495DD2">
        <w:rPr>
          <w:rFonts w:ascii="Times New Roman" w:hAnsi="Times New Roman"/>
          <w:sz w:val="24"/>
          <w:szCs w:val="24"/>
        </w:rPr>
        <w:t xml:space="preserve">. Medicamentos modificadores de doenças em distúrbios </w:t>
      </w:r>
      <w:proofErr w:type="spellStart"/>
      <w:r w:rsidR="00FF247A" w:rsidRPr="00495DD2">
        <w:rPr>
          <w:rFonts w:ascii="Times New Roman" w:hAnsi="Times New Roman"/>
          <w:sz w:val="24"/>
          <w:szCs w:val="24"/>
        </w:rPr>
        <w:t>reumatóides</w:t>
      </w:r>
      <w:proofErr w:type="spellEnd"/>
      <w:r w:rsidR="00FF247A" w:rsidRPr="00495DD2">
        <w:rPr>
          <w:rFonts w:ascii="Times New Roman" w:hAnsi="Times New Roman"/>
          <w:sz w:val="24"/>
          <w:szCs w:val="24"/>
        </w:rPr>
        <w:t xml:space="preserve"> e adjuvantes</w:t>
      </w:r>
    </w:p>
    <w:tbl>
      <w:tblPr>
        <w:tblW w:w="592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2893"/>
        <w:gridCol w:w="1682"/>
        <w:gridCol w:w="1512"/>
      </w:tblGrid>
      <w:tr w:rsidR="00FF247A" w:rsidRPr="00495DD2" w14:paraId="16A717DE" w14:textId="77777777" w:rsidTr="0001054B">
        <w:tc>
          <w:tcPr>
            <w:tcW w:w="2165" w:type="pct"/>
          </w:tcPr>
          <w:p w14:paraId="16A717D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47" w:type="pct"/>
          </w:tcPr>
          <w:p w14:paraId="16A717D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83" w:type="pct"/>
          </w:tcPr>
          <w:p w14:paraId="16A717D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7D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7E3" w14:textId="77777777" w:rsidTr="0001054B">
        <w:tc>
          <w:tcPr>
            <w:tcW w:w="2165" w:type="pct"/>
          </w:tcPr>
          <w:p w14:paraId="16A717D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Ácido Fólico</w:t>
            </w:r>
          </w:p>
        </w:tc>
        <w:tc>
          <w:tcPr>
            <w:tcW w:w="1347" w:type="pct"/>
          </w:tcPr>
          <w:p w14:paraId="16A717E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</w:tc>
        <w:tc>
          <w:tcPr>
            <w:tcW w:w="783" w:type="pct"/>
          </w:tcPr>
          <w:p w14:paraId="16A717E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7E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7E8" w14:textId="77777777" w:rsidTr="0001054B">
        <w:tc>
          <w:tcPr>
            <w:tcW w:w="2165" w:type="pct"/>
          </w:tcPr>
          <w:p w14:paraId="16A717E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Fosfato sódico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prednisolona</w:t>
            </w:r>
            <w:proofErr w:type="spellEnd"/>
          </w:p>
        </w:tc>
        <w:tc>
          <w:tcPr>
            <w:tcW w:w="1347" w:type="pct"/>
          </w:tcPr>
          <w:p w14:paraId="16A717E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3mg/ml solução oral</w:t>
            </w:r>
          </w:p>
        </w:tc>
        <w:tc>
          <w:tcPr>
            <w:tcW w:w="783" w:type="pct"/>
          </w:tcPr>
          <w:p w14:paraId="16A717E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7E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7EF" w14:textId="77777777" w:rsidTr="0001054B">
        <w:tc>
          <w:tcPr>
            <w:tcW w:w="2165" w:type="pct"/>
          </w:tcPr>
          <w:p w14:paraId="16A717E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Prednisona</w:t>
            </w:r>
          </w:p>
        </w:tc>
        <w:tc>
          <w:tcPr>
            <w:tcW w:w="1347" w:type="pct"/>
          </w:tcPr>
          <w:p w14:paraId="16A717E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  <w:p w14:paraId="16A717E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  <w:tc>
          <w:tcPr>
            <w:tcW w:w="783" w:type="pct"/>
          </w:tcPr>
          <w:p w14:paraId="16A717E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7E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7E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7F0" w14:textId="77777777" w:rsidR="00FF247A" w:rsidRPr="00495DD2" w:rsidRDefault="00FF247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7F1" w14:textId="77777777" w:rsidR="00FF247A" w:rsidRPr="00495DD2" w:rsidRDefault="00877E3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9</w:t>
      </w:r>
      <w:r w:rsidR="00FF247A" w:rsidRPr="00495DD2">
        <w:rPr>
          <w:rFonts w:ascii="Times New Roman" w:hAnsi="Times New Roman"/>
          <w:sz w:val="24"/>
          <w:szCs w:val="24"/>
        </w:rPr>
        <w:t>. Medicamentos utilizados no tratamento da gota</w:t>
      </w:r>
    </w:p>
    <w:tbl>
      <w:tblPr>
        <w:tblW w:w="592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2893"/>
        <w:gridCol w:w="1682"/>
        <w:gridCol w:w="1512"/>
      </w:tblGrid>
      <w:tr w:rsidR="00FF247A" w:rsidRPr="00495DD2" w14:paraId="16A717F6" w14:textId="77777777" w:rsidTr="0001054B">
        <w:tc>
          <w:tcPr>
            <w:tcW w:w="2165" w:type="pct"/>
          </w:tcPr>
          <w:p w14:paraId="16A717F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47" w:type="pct"/>
          </w:tcPr>
          <w:p w14:paraId="16A717F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83" w:type="pct"/>
          </w:tcPr>
          <w:p w14:paraId="16A717F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7F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7FB" w14:textId="77777777" w:rsidTr="0001054B">
        <w:tc>
          <w:tcPr>
            <w:tcW w:w="2165" w:type="pct"/>
          </w:tcPr>
          <w:p w14:paraId="16A717F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Alopurinol</w:t>
            </w:r>
            <w:proofErr w:type="spellEnd"/>
          </w:p>
        </w:tc>
        <w:tc>
          <w:tcPr>
            <w:tcW w:w="1347" w:type="pct"/>
          </w:tcPr>
          <w:p w14:paraId="7CA4C600" w14:textId="77777777" w:rsidR="00FF247A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  <w:p w14:paraId="16A717F8" w14:textId="4ADF9D72" w:rsidR="00AF5F76" w:rsidRPr="00495DD2" w:rsidRDefault="00AF5F7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300mg comprimidos </w:t>
            </w:r>
          </w:p>
        </w:tc>
        <w:tc>
          <w:tcPr>
            <w:tcW w:w="783" w:type="pct"/>
          </w:tcPr>
          <w:p w14:paraId="16A717F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7F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800" w14:textId="77777777" w:rsidTr="0001054B">
        <w:tc>
          <w:tcPr>
            <w:tcW w:w="2165" w:type="pct"/>
          </w:tcPr>
          <w:p w14:paraId="16A717F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Ibuprofeno</w:t>
            </w:r>
          </w:p>
        </w:tc>
        <w:tc>
          <w:tcPr>
            <w:tcW w:w="1347" w:type="pct"/>
          </w:tcPr>
          <w:p w14:paraId="4FADEAD1" w14:textId="77777777" w:rsidR="00FF247A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600mg comprimidos</w:t>
            </w:r>
          </w:p>
          <w:p w14:paraId="16A717FD" w14:textId="3EEC922C" w:rsidR="00B556D1" w:rsidRPr="00495DD2" w:rsidRDefault="00B556D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50mg/ml solução oral gotas  </w:t>
            </w:r>
          </w:p>
        </w:tc>
        <w:tc>
          <w:tcPr>
            <w:tcW w:w="783" w:type="pct"/>
          </w:tcPr>
          <w:p w14:paraId="16A717F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7F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803" w14:textId="77777777" w:rsidR="00877E34" w:rsidRPr="00495DD2" w:rsidRDefault="00877E3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804" w14:textId="77777777" w:rsidR="009A6720" w:rsidRPr="00495DD2" w:rsidRDefault="009A6720" w:rsidP="009B5015">
      <w:pPr>
        <w:pStyle w:val="Ttulo2"/>
      </w:pPr>
      <w:bookmarkStart w:id="5" w:name="_Toc181878709"/>
      <w:r w:rsidRPr="00495DD2">
        <w:t>ANTIALÉRGICOS E MEDICAMENTOS USADOS EM ANAFILAXIA</w:t>
      </w:r>
      <w:bookmarkEnd w:id="5"/>
    </w:p>
    <w:p w14:paraId="16A71805" w14:textId="77777777" w:rsidR="00FF247A" w:rsidRPr="00495DD2" w:rsidRDefault="00877E3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10</w:t>
      </w:r>
      <w:r w:rsidR="00FF247A" w:rsidRPr="00495DD2">
        <w:rPr>
          <w:rFonts w:ascii="Times New Roman" w:hAnsi="Times New Roman"/>
          <w:sz w:val="24"/>
          <w:szCs w:val="24"/>
        </w:rPr>
        <w:t>. Antialérgicos e medicamentos usados em anafilaxia</w:t>
      </w:r>
    </w:p>
    <w:tbl>
      <w:tblPr>
        <w:tblW w:w="592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2695"/>
        <w:gridCol w:w="1967"/>
        <w:gridCol w:w="1512"/>
      </w:tblGrid>
      <w:tr w:rsidR="00FF247A" w:rsidRPr="00495DD2" w14:paraId="16A7180A" w14:textId="77777777" w:rsidTr="0001054B">
        <w:tc>
          <w:tcPr>
            <w:tcW w:w="2125" w:type="pct"/>
          </w:tcPr>
          <w:p w14:paraId="16A7180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255" w:type="pct"/>
          </w:tcPr>
          <w:p w14:paraId="16A7180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916" w:type="pct"/>
          </w:tcPr>
          <w:p w14:paraId="16A7180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80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80F" w14:textId="77777777" w:rsidTr="0001054B">
        <w:tc>
          <w:tcPr>
            <w:tcW w:w="2125" w:type="pct"/>
          </w:tcPr>
          <w:p w14:paraId="16A7180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Cloridrato/hemitartarato de epinefrina</w:t>
            </w:r>
          </w:p>
        </w:tc>
        <w:tc>
          <w:tcPr>
            <w:tcW w:w="1255" w:type="pct"/>
          </w:tcPr>
          <w:p w14:paraId="16A7180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1mg/ml solução injetável</w:t>
            </w:r>
          </w:p>
        </w:tc>
        <w:tc>
          <w:tcPr>
            <w:tcW w:w="916" w:type="pct"/>
          </w:tcPr>
          <w:p w14:paraId="16A7180D" w14:textId="77777777" w:rsidR="00FF247A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</w:tc>
        <w:tc>
          <w:tcPr>
            <w:tcW w:w="704" w:type="pct"/>
          </w:tcPr>
          <w:p w14:paraId="16A7180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</w:p>
        </w:tc>
      </w:tr>
      <w:tr w:rsidR="00FF247A" w:rsidRPr="00495DD2" w14:paraId="16A71817" w14:textId="77777777" w:rsidTr="0001054B">
        <w:tc>
          <w:tcPr>
            <w:tcW w:w="2125" w:type="pct"/>
          </w:tcPr>
          <w:p w14:paraId="16A7181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Succinato sódico de hidrocortisona</w:t>
            </w:r>
          </w:p>
        </w:tc>
        <w:tc>
          <w:tcPr>
            <w:tcW w:w="1255" w:type="pct"/>
          </w:tcPr>
          <w:p w14:paraId="16A7181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pó p/ solução injetável</w:t>
            </w:r>
          </w:p>
          <w:p w14:paraId="16A7181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pó p/ solução injetável</w:t>
            </w:r>
          </w:p>
        </w:tc>
        <w:tc>
          <w:tcPr>
            <w:tcW w:w="916" w:type="pct"/>
          </w:tcPr>
          <w:p w14:paraId="16A71813" w14:textId="77777777" w:rsidR="00FF247A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  <w:p w14:paraId="16A7181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81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81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81E" w14:textId="77777777" w:rsidTr="0001054B">
        <w:tc>
          <w:tcPr>
            <w:tcW w:w="2125" w:type="pct"/>
          </w:tcPr>
          <w:p w14:paraId="16A7181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Loratadina</w:t>
            </w:r>
            <w:proofErr w:type="spellEnd"/>
          </w:p>
        </w:tc>
        <w:tc>
          <w:tcPr>
            <w:tcW w:w="1255" w:type="pct"/>
          </w:tcPr>
          <w:p w14:paraId="16A7181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16A7181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1mg/ml xarope</w:t>
            </w:r>
          </w:p>
        </w:tc>
        <w:tc>
          <w:tcPr>
            <w:tcW w:w="916" w:type="pct"/>
          </w:tcPr>
          <w:p w14:paraId="16A7181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81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81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824" w14:textId="77777777" w:rsidTr="0001054B">
        <w:tc>
          <w:tcPr>
            <w:tcW w:w="2125" w:type="pct"/>
          </w:tcPr>
          <w:p w14:paraId="16A7181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Fosfato sódico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prednisolona</w:t>
            </w:r>
            <w:proofErr w:type="spellEnd"/>
          </w:p>
        </w:tc>
        <w:tc>
          <w:tcPr>
            <w:tcW w:w="1255" w:type="pct"/>
          </w:tcPr>
          <w:p w14:paraId="16A7182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3mg/ml solução oral</w:t>
            </w:r>
          </w:p>
          <w:p w14:paraId="16A71821" w14:textId="77777777" w:rsidR="00BD7C4D" w:rsidRPr="00495DD2" w:rsidRDefault="00BD7C4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16" w:type="pct"/>
          </w:tcPr>
          <w:p w14:paraId="16A7182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82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A2377B" w:rsidRPr="00495DD2" w14:paraId="16A71829" w14:textId="77777777" w:rsidTr="0001054B">
        <w:tc>
          <w:tcPr>
            <w:tcW w:w="2125" w:type="pct"/>
          </w:tcPr>
          <w:p w14:paraId="16A71825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Fosfato dissódico de dexametasona</w:t>
            </w:r>
          </w:p>
        </w:tc>
        <w:tc>
          <w:tcPr>
            <w:tcW w:w="1255" w:type="pct"/>
          </w:tcPr>
          <w:p w14:paraId="16A71826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4mg/ml solução injetável 2,5ml</w:t>
            </w:r>
          </w:p>
        </w:tc>
        <w:tc>
          <w:tcPr>
            <w:tcW w:w="916" w:type="pct"/>
          </w:tcPr>
          <w:p w14:paraId="16A71827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Sala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Medic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704" w:type="pct"/>
          </w:tcPr>
          <w:p w14:paraId="16A71828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A2377B" w:rsidRPr="00495DD2" w14:paraId="16A71830" w14:textId="77777777" w:rsidTr="0001054B">
        <w:tc>
          <w:tcPr>
            <w:tcW w:w="2125" w:type="pct"/>
          </w:tcPr>
          <w:p w14:paraId="16A7182A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Prednisona</w:t>
            </w:r>
          </w:p>
        </w:tc>
        <w:tc>
          <w:tcPr>
            <w:tcW w:w="1255" w:type="pct"/>
          </w:tcPr>
          <w:p w14:paraId="16A7182B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  <w:p w14:paraId="16A7182C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  <w:tc>
          <w:tcPr>
            <w:tcW w:w="916" w:type="pct"/>
          </w:tcPr>
          <w:p w14:paraId="16A7182D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82E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  <w:p w14:paraId="16A7182F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A2377B" w:rsidRPr="00495DD2" w14:paraId="16A71838" w14:textId="77777777" w:rsidTr="0001054B">
        <w:tc>
          <w:tcPr>
            <w:tcW w:w="2125" w:type="pct"/>
          </w:tcPr>
          <w:p w14:paraId="16A71831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prometazina</w:t>
            </w:r>
            <w:proofErr w:type="spellEnd"/>
          </w:p>
        </w:tc>
        <w:tc>
          <w:tcPr>
            <w:tcW w:w="1255" w:type="pct"/>
          </w:tcPr>
          <w:p w14:paraId="16A71832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  <w:p w14:paraId="16A71833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25mg/ml solução injetável</w:t>
            </w:r>
          </w:p>
        </w:tc>
        <w:tc>
          <w:tcPr>
            <w:tcW w:w="916" w:type="pct"/>
          </w:tcPr>
          <w:p w14:paraId="16A71834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835" w14:textId="7BECF1D1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</w:t>
            </w:r>
            <w:r w:rsidR="00FC5A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 medicação</w:t>
            </w:r>
          </w:p>
        </w:tc>
        <w:tc>
          <w:tcPr>
            <w:tcW w:w="704" w:type="pct"/>
          </w:tcPr>
          <w:p w14:paraId="16A71836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  <w:p w14:paraId="16A71837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</w:p>
        </w:tc>
      </w:tr>
      <w:tr w:rsidR="00D32404" w:rsidRPr="00495DD2" w14:paraId="5307FAAA" w14:textId="77777777" w:rsidTr="0001054B">
        <w:tc>
          <w:tcPr>
            <w:tcW w:w="2125" w:type="pct"/>
          </w:tcPr>
          <w:p w14:paraId="3BB6AFEB" w14:textId="498497D8" w:rsidR="00D32404" w:rsidRPr="00EC2EBC" w:rsidRDefault="00835F4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Sulfadiazina</w:t>
            </w:r>
            <w:proofErr w:type="spellEnd"/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prata</w:t>
            </w:r>
          </w:p>
        </w:tc>
        <w:tc>
          <w:tcPr>
            <w:tcW w:w="1255" w:type="pct"/>
          </w:tcPr>
          <w:p w14:paraId="6A879034" w14:textId="77151FAD" w:rsidR="00D32404" w:rsidRPr="00EC2EBC" w:rsidRDefault="000E42A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10mg/g ou 1% </w:t>
            </w:r>
            <w:r w:rsidR="000308C1"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pomada</w:t>
            </w:r>
          </w:p>
        </w:tc>
        <w:tc>
          <w:tcPr>
            <w:tcW w:w="916" w:type="pct"/>
          </w:tcPr>
          <w:p w14:paraId="6DB3FFD1" w14:textId="77777777" w:rsidR="00D32404" w:rsidRPr="00495DD2" w:rsidRDefault="00D3240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2D69E877" w14:textId="77777777" w:rsidR="00D32404" w:rsidRPr="00495DD2" w:rsidRDefault="00D3240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0308C1" w:rsidRPr="00495DD2" w14:paraId="6DBB0142" w14:textId="77777777" w:rsidTr="0001054B">
        <w:tc>
          <w:tcPr>
            <w:tcW w:w="2125" w:type="pct"/>
          </w:tcPr>
          <w:p w14:paraId="7E78B422" w14:textId="2153BE4F" w:rsidR="000308C1" w:rsidRPr="00EC2EBC" w:rsidRDefault="00DA25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Tobramicina</w:t>
            </w:r>
            <w:proofErr w:type="spellEnd"/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55" w:type="pct"/>
          </w:tcPr>
          <w:p w14:paraId="77A36FAA" w14:textId="5AE4F57B" w:rsidR="000308C1" w:rsidRPr="00EC2EBC" w:rsidRDefault="00DA25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0,3% solução oftálmic</w:t>
            </w:r>
            <w:r w:rsidR="00894A78"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916" w:type="pct"/>
          </w:tcPr>
          <w:p w14:paraId="53FFBB93" w14:textId="00B09951" w:rsidR="000308C1" w:rsidRPr="00495DD2" w:rsidRDefault="000308C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4CBE91F" w14:textId="368C4BC7" w:rsidR="000308C1" w:rsidRPr="00495DD2" w:rsidRDefault="008A21E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839" w14:textId="77777777" w:rsidR="00E23BE3" w:rsidRDefault="00E23BE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B468C" w14:textId="77777777" w:rsidR="009B5015" w:rsidRDefault="009B5015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BB373" w14:textId="77777777" w:rsidR="009B5015" w:rsidRPr="00495DD2" w:rsidRDefault="009B5015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83A" w14:textId="77777777" w:rsidR="009A6720" w:rsidRPr="00495DD2" w:rsidRDefault="009A6720" w:rsidP="009B5015">
      <w:pPr>
        <w:pStyle w:val="Ttulo2"/>
      </w:pPr>
      <w:bookmarkStart w:id="6" w:name="_Toc181878710"/>
      <w:r w:rsidRPr="00495DD2">
        <w:lastRenderedPageBreak/>
        <w:t>ANTI-INFECTANTES</w:t>
      </w:r>
      <w:r w:rsidR="00E02177" w:rsidRPr="00495DD2">
        <w:t xml:space="preserve"> / ANTIBIÓTICOS</w:t>
      </w:r>
      <w:bookmarkEnd w:id="6"/>
    </w:p>
    <w:p w14:paraId="16A7183B" w14:textId="77777777" w:rsidR="00FF247A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1</w:t>
      </w:r>
      <w:r w:rsidR="00877E34" w:rsidRPr="00495DD2">
        <w:rPr>
          <w:rFonts w:ascii="Times New Roman" w:hAnsi="Times New Roman"/>
          <w:sz w:val="24"/>
          <w:szCs w:val="24"/>
        </w:rPr>
        <w:t>1</w:t>
      </w:r>
      <w:r w:rsidRPr="00495DD2">
        <w:rPr>
          <w:rFonts w:ascii="Times New Roman" w:hAnsi="Times New Roman"/>
          <w:sz w:val="24"/>
          <w:szCs w:val="24"/>
        </w:rPr>
        <w:t>.</w:t>
      </w:r>
      <w:r w:rsidR="00FF247A" w:rsidRPr="00495DD2">
        <w:rPr>
          <w:rFonts w:ascii="Times New Roman" w:hAnsi="Times New Roman"/>
          <w:sz w:val="24"/>
          <w:szCs w:val="24"/>
        </w:rPr>
        <w:t xml:space="preserve">  Penicilinas</w:t>
      </w:r>
    </w:p>
    <w:tbl>
      <w:tblPr>
        <w:tblW w:w="5925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2866"/>
        <w:gridCol w:w="1879"/>
        <w:gridCol w:w="1512"/>
      </w:tblGrid>
      <w:tr w:rsidR="00FF247A" w:rsidRPr="00495DD2" w14:paraId="16A71840" w14:textId="77777777" w:rsidTr="0001054B">
        <w:tc>
          <w:tcPr>
            <w:tcW w:w="2086" w:type="pct"/>
          </w:tcPr>
          <w:p w14:paraId="16A7183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34" w:type="pct"/>
          </w:tcPr>
          <w:p w14:paraId="16A7183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875" w:type="pct"/>
          </w:tcPr>
          <w:p w14:paraId="16A7183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83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847" w14:textId="77777777" w:rsidTr="0001054B">
        <w:tc>
          <w:tcPr>
            <w:tcW w:w="2086" w:type="pct"/>
          </w:tcPr>
          <w:p w14:paraId="16A7184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Amoxicilina</w:t>
            </w:r>
          </w:p>
        </w:tc>
        <w:tc>
          <w:tcPr>
            <w:tcW w:w="1334" w:type="pct"/>
          </w:tcPr>
          <w:p w14:paraId="16A7184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cápsulas</w:t>
            </w:r>
          </w:p>
          <w:p w14:paraId="16A7184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50mg/ml pó p/ suspensão oral</w:t>
            </w:r>
          </w:p>
        </w:tc>
        <w:tc>
          <w:tcPr>
            <w:tcW w:w="875" w:type="pct"/>
          </w:tcPr>
          <w:p w14:paraId="16A7184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84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84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84E" w14:textId="77777777" w:rsidTr="0001054B">
        <w:tc>
          <w:tcPr>
            <w:tcW w:w="2086" w:type="pct"/>
          </w:tcPr>
          <w:p w14:paraId="16A7184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Amoxicilina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clavulanato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potássio</w:t>
            </w:r>
          </w:p>
        </w:tc>
        <w:tc>
          <w:tcPr>
            <w:tcW w:w="1334" w:type="pct"/>
          </w:tcPr>
          <w:p w14:paraId="16A7184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 + 125 mg comprimidos</w:t>
            </w:r>
          </w:p>
          <w:p w14:paraId="16A7184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 + 12,5 mg/ml pó p/ suspensão oral</w:t>
            </w:r>
          </w:p>
        </w:tc>
        <w:tc>
          <w:tcPr>
            <w:tcW w:w="875" w:type="pct"/>
          </w:tcPr>
          <w:p w14:paraId="16A7184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84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84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856" w14:textId="77777777" w:rsidTr="0001054B">
        <w:tc>
          <w:tcPr>
            <w:tcW w:w="2086" w:type="pct"/>
          </w:tcPr>
          <w:p w14:paraId="16A7184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Ampicilina sódica</w:t>
            </w:r>
          </w:p>
        </w:tc>
        <w:tc>
          <w:tcPr>
            <w:tcW w:w="1334" w:type="pct"/>
          </w:tcPr>
          <w:p w14:paraId="16A7185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cápsulas</w:t>
            </w:r>
          </w:p>
          <w:p w14:paraId="16A7185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50mg/ml pó p/ suspensão oral</w:t>
            </w:r>
          </w:p>
        </w:tc>
        <w:tc>
          <w:tcPr>
            <w:tcW w:w="875" w:type="pct"/>
          </w:tcPr>
          <w:p w14:paraId="16A7185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85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85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85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85D" w14:textId="77777777" w:rsidTr="0001054B">
        <w:tc>
          <w:tcPr>
            <w:tcW w:w="2086" w:type="pct"/>
          </w:tcPr>
          <w:p w14:paraId="16A7185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Benzilpenicilina benzatina</w:t>
            </w:r>
          </w:p>
        </w:tc>
        <w:tc>
          <w:tcPr>
            <w:tcW w:w="1334" w:type="pct"/>
          </w:tcPr>
          <w:p w14:paraId="16A7185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600.000UI pó p/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susp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 injetável</w:t>
            </w:r>
          </w:p>
          <w:p w14:paraId="16A7185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1.200.000UI pó p/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susp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 injetável</w:t>
            </w:r>
          </w:p>
        </w:tc>
        <w:tc>
          <w:tcPr>
            <w:tcW w:w="875" w:type="pct"/>
          </w:tcPr>
          <w:p w14:paraId="16A7185A" w14:textId="66ED73F4" w:rsidR="00FF247A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Dispensação</w:t>
            </w:r>
          </w:p>
        </w:tc>
        <w:tc>
          <w:tcPr>
            <w:tcW w:w="704" w:type="pct"/>
          </w:tcPr>
          <w:p w14:paraId="16A7185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85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863" w14:textId="77777777" w:rsidR="00FF247A" w:rsidRPr="00495DD2" w:rsidRDefault="00FF247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864" w14:textId="77777777" w:rsidR="00FF247A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1</w:t>
      </w:r>
      <w:r w:rsidR="00877E34" w:rsidRPr="00495DD2">
        <w:rPr>
          <w:rFonts w:ascii="Times New Roman" w:hAnsi="Times New Roman"/>
          <w:sz w:val="24"/>
          <w:szCs w:val="24"/>
        </w:rPr>
        <w:t>2</w:t>
      </w:r>
      <w:r w:rsidR="00FF247A" w:rsidRPr="00495DD2">
        <w:rPr>
          <w:rFonts w:ascii="Times New Roman" w:hAnsi="Times New Roman"/>
          <w:sz w:val="24"/>
          <w:szCs w:val="24"/>
        </w:rPr>
        <w:t>. Cefalosporinas</w:t>
      </w:r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2878"/>
        <w:gridCol w:w="1716"/>
        <w:gridCol w:w="1512"/>
      </w:tblGrid>
      <w:tr w:rsidR="00FF247A" w:rsidRPr="00495DD2" w14:paraId="16A71869" w14:textId="77777777" w:rsidTr="00D91FD2">
        <w:tc>
          <w:tcPr>
            <w:tcW w:w="2157" w:type="pct"/>
          </w:tcPr>
          <w:p w14:paraId="16A7186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40" w:type="pct"/>
          </w:tcPr>
          <w:p w14:paraId="16A7186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99" w:type="pct"/>
          </w:tcPr>
          <w:p w14:paraId="16A7186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86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870" w14:textId="77777777" w:rsidTr="00D91FD2">
        <w:tc>
          <w:tcPr>
            <w:tcW w:w="2157" w:type="pct"/>
          </w:tcPr>
          <w:p w14:paraId="16A7186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Cefalexina/ Cefalexina monoidratada</w:t>
            </w:r>
          </w:p>
        </w:tc>
        <w:tc>
          <w:tcPr>
            <w:tcW w:w="1340" w:type="pct"/>
          </w:tcPr>
          <w:p w14:paraId="16A7186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  <w:p w14:paraId="16A7186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50mg/ml pó p/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susp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 Oral</w:t>
            </w:r>
          </w:p>
        </w:tc>
        <w:tc>
          <w:tcPr>
            <w:tcW w:w="799" w:type="pct"/>
          </w:tcPr>
          <w:p w14:paraId="16A7186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86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86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878" w14:textId="77777777" w:rsidTr="00D91FD2">
        <w:tc>
          <w:tcPr>
            <w:tcW w:w="2157" w:type="pct"/>
          </w:tcPr>
          <w:p w14:paraId="16A7187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Ceftriaxona sódica</w:t>
            </w:r>
          </w:p>
        </w:tc>
        <w:tc>
          <w:tcPr>
            <w:tcW w:w="1340" w:type="pct"/>
          </w:tcPr>
          <w:p w14:paraId="16A7187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1g pó p/ solução injetável</w:t>
            </w:r>
          </w:p>
        </w:tc>
        <w:tc>
          <w:tcPr>
            <w:tcW w:w="799" w:type="pct"/>
          </w:tcPr>
          <w:p w14:paraId="16A71874" w14:textId="1FE01873" w:rsidR="00FF247A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Sala de Medicação </w:t>
            </w:r>
          </w:p>
          <w:p w14:paraId="16A7187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876" w14:textId="77777777" w:rsidR="00EA03D3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</w:p>
          <w:p w14:paraId="16A7187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</w:p>
        </w:tc>
      </w:tr>
    </w:tbl>
    <w:p w14:paraId="16A71879" w14:textId="77777777" w:rsidR="00FF247A" w:rsidRPr="00495DD2" w:rsidRDefault="00FF247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87A" w14:textId="77777777" w:rsidR="00FF247A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1</w:t>
      </w:r>
      <w:r w:rsidR="00877E34" w:rsidRPr="00495DD2">
        <w:rPr>
          <w:rFonts w:ascii="Times New Roman" w:hAnsi="Times New Roman"/>
          <w:sz w:val="24"/>
          <w:szCs w:val="24"/>
        </w:rPr>
        <w:t>3</w:t>
      </w:r>
      <w:r w:rsidR="00FF247A" w:rsidRPr="00495DD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F247A" w:rsidRPr="00495DD2">
        <w:rPr>
          <w:rFonts w:ascii="Times New Roman" w:hAnsi="Times New Roman"/>
          <w:sz w:val="24"/>
          <w:szCs w:val="24"/>
        </w:rPr>
        <w:t>Sulfanamídeos</w:t>
      </w:r>
      <w:proofErr w:type="spellEnd"/>
      <w:r w:rsidR="00FF247A" w:rsidRPr="00495DD2">
        <w:rPr>
          <w:rFonts w:ascii="Times New Roman" w:hAnsi="Times New Roman"/>
          <w:sz w:val="24"/>
          <w:szCs w:val="24"/>
        </w:rPr>
        <w:t xml:space="preserve"> e antissépticos urinários</w:t>
      </w:r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2895"/>
        <w:gridCol w:w="1690"/>
        <w:gridCol w:w="1510"/>
      </w:tblGrid>
      <w:tr w:rsidR="00FF247A" w:rsidRPr="00495DD2" w14:paraId="16A7187F" w14:textId="77777777" w:rsidTr="00D91FD2">
        <w:tc>
          <w:tcPr>
            <w:tcW w:w="2162" w:type="pct"/>
          </w:tcPr>
          <w:p w14:paraId="16A7187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48" w:type="pct"/>
          </w:tcPr>
          <w:p w14:paraId="16A7187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87" w:type="pct"/>
          </w:tcPr>
          <w:p w14:paraId="16A7187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3" w:type="pct"/>
          </w:tcPr>
          <w:p w14:paraId="16A7187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884" w14:textId="77777777" w:rsidTr="00D91FD2">
        <w:tc>
          <w:tcPr>
            <w:tcW w:w="2162" w:type="pct"/>
          </w:tcPr>
          <w:p w14:paraId="16A7188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Nitrofurantoína</w:t>
            </w:r>
            <w:proofErr w:type="spellEnd"/>
          </w:p>
        </w:tc>
        <w:tc>
          <w:tcPr>
            <w:tcW w:w="1348" w:type="pct"/>
          </w:tcPr>
          <w:p w14:paraId="16A7188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cápsulas</w:t>
            </w:r>
          </w:p>
        </w:tc>
        <w:tc>
          <w:tcPr>
            <w:tcW w:w="787" w:type="pct"/>
          </w:tcPr>
          <w:p w14:paraId="16A7188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3" w:type="pct"/>
          </w:tcPr>
          <w:p w14:paraId="16A7188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88A" w14:textId="77777777" w:rsidTr="00D91FD2">
        <w:tc>
          <w:tcPr>
            <w:tcW w:w="2162" w:type="pct"/>
          </w:tcPr>
          <w:p w14:paraId="16A7188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Sulfametoxazol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Trimetropina</w:t>
            </w:r>
            <w:proofErr w:type="spellEnd"/>
          </w:p>
        </w:tc>
        <w:tc>
          <w:tcPr>
            <w:tcW w:w="1348" w:type="pct"/>
          </w:tcPr>
          <w:p w14:paraId="16A7188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400mg + 80mg comprimidos</w:t>
            </w:r>
          </w:p>
          <w:p w14:paraId="16A7188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+ 8mg/</w:t>
            </w:r>
            <w:r w:rsidR="00390851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l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susp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 Oral</w:t>
            </w:r>
          </w:p>
        </w:tc>
        <w:tc>
          <w:tcPr>
            <w:tcW w:w="787" w:type="pct"/>
          </w:tcPr>
          <w:p w14:paraId="16A7188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3" w:type="pct"/>
          </w:tcPr>
          <w:p w14:paraId="16A7188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</w:tbl>
    <w:p w14:paraId="16A7188B" w14:textId="77777777" w:rsidR="00FF247A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1</w:t>
      </w:r>
      <w:r w:rsidR="00877E34" w:rsidRPr="00495DD2">
        <w:rPr>
          <w:rFonts w:ascii="Times New Roman" w:hAnsi="Times New Roman"/>
          <w:sz w:val="24"/>
          <w:szCs w:val="24"/>
        </w:rPr>
        <w:t>4</w:t>
      </w:r>
      <w:r w:rsidR="00FF247A" w:rsidRPr="00495DD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F247A" w:rsidRPr="00495DD2">
        <w:rPr>
          <w:rFonts w:ascii="Times New Roman" w:hAnsi="Times New Roman"/>
          <w:sz w:val="24"/>
          <w:szCs w:val="24"/>
        </w:rPr>
        <w:t>Macrolídeos</w:t>
      </w:r>
      <w:proofErr w:type="spellEnd"/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2895"/>
        <w:gridCol w:w="1690"/>
        <w:gridCol w:w="1510"/>
      </w:tblGrid>
      <w:tr w:rsidR="00FF247A" w:rsidRPr="00495DD2" w14:paraId="16A71890" w14:textId="77777777" w:rsidTr="00D91FD2">
        <w:tc>
          <w:tcPr>
            <w:tcW w:w="2162" w:type="pct"/>
          </w:tcPr>
          <w:p w14:paraId="16A7188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48" w:type="pct"/>
          </w:tcPr>
          <w:p w14:paraId="16A7188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87" w:type="pct"/>
          </w:tcPr>
          <w:p w14:paraId="16A7188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3" w:type="pct"/>
          </w:tcPr>
          <w:p w14:paraId="16A7188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897" w14:textId="77777777" w:rsidTr="00D91FD2">
        <w:tc>
          <w:tcPr>
            <w:tcW w:w="2162" w:type="pct"/>
          </w:tcPr>
          <w:p w14:paraId="16A7189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Azitromicina</w:t>
            </w:r>
          </w:p>
        </w:tc>
        <w:tc>
          <w:tcPr>
            <w:tcW w:w="1348" w:type="pct"/>
          </w:tcPr>
          <w:p w14:paraId="16A7189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  <w:p w14:paraId="16A7189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40mg/ml pó p/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susp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. 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Oral</w:t>
            </w:r>
          </w:p>
        </w:tc>
        <w:tc>
          <w:tcPr>
            <w:tcW w:w="787" w:type="pct"/>
          </w:tcPr>
          <w:p w14:paraId="16A7189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703" w:type="pct"/>
          </w:tcPr>
          <w:p w14:paraId="16A7189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S</w:t>
            </w:r>
          </w:p>
          <w:p w14:paraId="16A7189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S</w:t>
            </w:r>
          </w:p>
        </w:tc>
      </w:tr>
      <w:tr w:rsidR="00FF247A" w:rsidRPr="00495DD2" w14:paraId="16A7189C" w14:textId="77777777" w:rsidTr="00D91FD2">
        <w:tc>
          <w:tcPr>
            <w:tcW w:w="2162" w:type="pct"/>
          </w:tcPr>
          <w:p w14:paraId="16A7189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Claritromicina</w:t>
            </w:r>
            <w:proofErr w:type="spellEnd"/>
          </w:p>
        </w:tc>
        <w:tc>
          <w:tcPr>
            <w:tcW w:w="1348" w:type="pct"/>
          </w:tcPr>
          <w:p w14:paraId="16A7189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500mg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cápsulas</w:t>
            </w:r>
            <w:proofErr w:type="spellEnd"/>
          </w:p>
        </w:tc>
        <w:tc>
          <w:tcPr>
            <w:tcW w:w="787" w:type="pct"/>
          </w:tcPr>
          <w:p w14:paraId="16A7189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</w:tc>
        <w:tc>
          <w:tcPr>
            <w:tcW w:w="703" w:type="pct"/>
          </w:tcPr>
          <w:p w14:paraId="16A7189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S</w:t>
            </w:r>
          </w:p>
        </w:tc>
      </w:tr>
      <w:tr w:rsidR="00FF247A" w:rsidRPr="00495DD2" w14:paraId="16A718A3" w14:textId="77777777" w:rsidTr="00D91FD2">
        <w:tc>
          <w:tcPr>
            <w:tcW w:w="2162" w:type="pct"/>
          </w:tcPr>
          <w:p w14:paraId="16A7189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Estearato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eritromicina</w:t>
            </w:r>
            <w:proofErr w:type="spellEnd"/>
          </w:p>
        </w:tc>
        <w:tc>
          <w:tcPr>
            <w:tcW w:w="1348" w:type="pct"/>
          </w:tcPr>
          <w:p w14:paraId="16A7189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cápsulas</w:t>
            </w:r>
          </w:p>
          <w:p w14:paraId="16A7189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50mg/ml suspensão oral</w:t>
            </w:r>
          </w:p>
        </w:tc>
        <w:tc>
          <w:tcPr>
            <w:tcW w:w="787" w:type="pct"/>
          </w:tcPr>
          <w:p w14:paraId="16A718A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3" w:type="pct"/>
          </w:tcPr>
          <w:p w14:paraId="16A718A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8A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8A4" w14:textId="77777777" w:rsidR="00073150" w:rsidRPr="00495DD2" w:rsidRDefault="0007315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8A5" w14:textId="77777777" w:rsidR="00FF247A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1</w:t>
      </w:r>
      <w:r w:rsidR="00877E34" w:rsidRPr="00495DD2">
        <w:rPr>
          <w:rFonts w:ascii="Times New Roman" w:hAnsi="Times New Roman"/>
          <w:sz w:val="24"/>
          <w:szCs w:val="24"/>
        </w:rPr>
        <w:t>5</w:t>
      </w:r>
      <w:r w:rsidR="00FF247A" w:rsidRPr="00495DD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F247A" w:rsidRPr="00495DD2">
        <w:rPr>
          <w:rFonts w:ascii="Times New Roman" w:hAnsi="Times New Roman"/>
          <w:sz w:val="24"/>
          <w:szCs w:val="24"/>
        </w:rPr>
        <w:t>Fluorquinolonas</w:t>
      </w:r>
      <w:proofErr w:type="spellEnd"/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2895"/>
        <w:gridCol w:w="1690"/>
        <w:gridCol w:w="1510"/>
      </w:tblGrid>
      <w:tr w:rsidR="00FF247A" w:rsidRPr="00495DD2" w14:paraId="16A718AA" w14:textId="77777777" w:rsidTr="00D91FD2">
        <w:tc>
          <w:tcPr>
            <w:tcW w:w="2162" w:type="pct"/>
          </w:tcPr>
          <w:p w14:paraId="16A718A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48" w:type="pct"/>
          </w:tcPr>
          <w:p w14:paraId="16A718A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87" w:type="pct"/>
          </w:tcPr>
          <w:p w14:paraId="16A718A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3" w:type="pct"/>
          </w:tcPr>
          <w:p w14:paraId="16A718A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8AF" w14:textId="77777777" w:rsidTr="00D91FD2">
        <w:tc>
          <w:tcPr>
            <w:tcW w:w="2162" w:type="pct"/>
          </w:tcPr>
          <w:p w14:paraId="16A718A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ciprofloxacino</w:t>
            </w:r>
            <w:proofErr w:type="spellEnd"/>
          </w:p>
        </w:tc>
        <w:tc>
          <w:tcPr>
            <w:tcW w:w="1348" w:type="pct"/>
          </w:tcPr>
          <w:p w14:paraId="16A718A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</w:t>
            </w:r>
            <w:r w:rsidR="00390851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midos</w:t>
            </w:r>
          </w:p>
        </w:tc>
        <w:tc>
          <w:tcPr>
            <w:tcW w:w="787" w:type="pct"/>
          </w:tcPr>
          <w:p w14:paraId="16A718A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3" w:type="pct"/>
          </w:tcPr>
          <w:p w14:paraId="16A718A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8B9" w14:textId="77777777" w:rsidTr="00D91FD2">
        <w:tc>
          <w:tcPr>
            <w:tcW w:w="2162" w:type="pct"/>
          </w:tcPr>
          <w:p w14:paraId="16A718B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norfloxacino</w:t>
            </w:r>
            <w:proofErr w:type="spellEnd"/>
          </w:p>
        </w:tc>
        <w:tc>
          <w:tcPr>
            <w:tcW w:w="1348" w:type="pct"/>
          </w:tcPr>
          <w:p w14:paraId="16A718B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400mg comprimidos</w:t>
            </w:r>
          </w:p>
        </w:tc>
        <w:tc>
          <w:tcPr>
            <w:tcW w:w="787" w:type="pct"/>
          </w:tcPr>
          <w:p w14:paraId="16A718B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3" w:type="pct"/>
          </w:tcPr>
          <w:p w14:paraId="16A718B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8BA" w14:textId="77777777" w:rsidR="00E23BE3" w:rsidRPr="00495DD2" w:rsidRDefault="00E23BE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8BB" w14:textId="77777777" w:rsidR="00FF247A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lastRenderedPageBreak/>
        <w:t>1</w:t>
      </w:r>
      <w:r w:rsidR="00877E34" w:rsidRPr="00495DD2">
        <w:rPr>
          <w:rFonts w:ascii="Times New Roman" w:hAnsi="Times New Roman"/>
          <w:sz w:val="24"/>
          <w:szCs w:val="24"/>
        </w:rPr>
        <w:t>6</w:t>
      </w:r>
      <w:r w:rsidR="00FF247A" w:rsidRPr="00495DD2">
        <w:rPr>
          <w:rFonts w:ascii="Times New Roman" w:hAnsi="Times New Roman"/>
          <w:sz w:val="24"/>
          <w:szCs w:val="24"/>
        </w:rPr>
        <w:t>. Tetraciclinas</w:t>
      </w:r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2895"/>
        <w:gridCol w:w="1690"/>
        <w:gridCol w:w="1510"/>
      </w:tblGrid>
      <w:tr w:rsidR="00FF247A" w:rsidRPr="00495DD2" w14:paraId="16A718C0" w14:textId="77777777" w:rsidTr="00D91FD2">
        <w:tc>
          <w:tcPr>
            <w:tcW w:w="2162" w:type="pct"/>
          </w:tcPr>
          <w:p w14:paraId="16A718B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48" w:type="pct"/>
          </w:tcPr>
          <w:p w14:paraId="16A718B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87" w:type="pct"/>
          </w:tcPr>
          <w:p w14:paraId="16A718B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3" w:type="pct"/>
          </w:tcPr>
          <w:p w14:paraId="16A718B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8C5" w14:textId="77777777" w:rsidTr="00D91FD2">
        <w:tc>
          <w:tcPr>
            <w:tcW w:w="2162" w:type="pct"/>
          </w:tcPr>
          <w:p w14:paraId="16A718C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doxicilina</w:t>
            </w:r>
            <w:proofErr w:type="spellEnd"/>
          </w:p>
        </w:tc>
        <w:tc>
          <w:tcPr>
            <w:tcW w:w="1348" w:type="pct"/>
          </w:tcPr>
          <w:p w14:paraId="16A718C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  <w:tc>
          <w:tcPr>
            <w:tcW w:w="787" w:type="pct"/>
          </w:tcPr>
          <w:p w14:paraId="16A718C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3" w:type="pct"/>
          </w:tcPr>
          <w:p w14:paraId="16A718C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8CC" w14:textId="77777777" w:rsidTr="00D91FD2">
        <w:tc>
          <w:tcPr>
            <w:tcW w:w="2162" w:type="pct"/>
          </w:tcPr>
          <w:p w14:paraId="16A718C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tetraciclina</w:t>
            </w:r>
          </w:p>
        </w:tc>
        <w:tc>
          <w:tcPr>
            <w:tcW w:w="1348" w:type="pct"/>
          </w:tcPr>
          <w:p w14:paraId="16A718C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cápsulas</w:t>
            </w:r>
          </w:p>
          <w:p w14:paraId="16A718C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5mg/g pomada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oftalmica</w:t>
            </w:r>
            <w:proofErr w:type="spellEnd"/>
          </w:p>
        </w:tc>
        <w:tc>
          <w:tcPr>
            <w:tcW w:w="787" w:type="pct"/>
          </w:tcPr>
          <w:p w14:paraId="16A718C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3" w:type="pct"/>
          </w:tcPr>
          <w:p w14:paraId="16A718C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8C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8CD" w14:textId="77777777" w:rsidR="00FF247A" w:rsidRPr="00495DD2" w:rsidRDefault="00FF247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8CE" w14:textId="77777777" w:rsidR="00FF247A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1</w:t>
      </w:r>
      <w:r w:rsidR="00877E34" w:rsidRPr="00495DD2">
        <w:rPr>
          <w:rFonts w:ascii="Times New Roman" w:hAnsi="Times New Roman"/>
          <w:sz w:val="24"/>
          <w:szCs w:val="24"/>
        </w:rPr>
        <w:t>7</w:t>
      </w:r>
      <w:r w:rsidR="00FF247A" w:rsidRPr="00495DD2">
        <w:rPr>
          <w:rFonts w:ascii="Times New Roman" w:hAnsi="Times New Roman"/>
          <w:sz w:val="24"/>
          <w:szCs w:val="24"/>
        </w:rPr>
        <w:t>. Imidazólicos</w:t>
      </w:r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6"/>
        <w:gridCol w:w="2895"/>
        <w:gridCol w:w="1684"/>
        <w:gridCol w:w="1512"/>
      </w:tblGrid>
      <w:tr w:rsidR="00FF247A" w:rsidRPr="00495DD2" w14:paraId="16A718D3" w14:textId="77777777" w:rsidTr="00D91FD2">
        <w:tc>
          <w:tcPr>
            <w:tcW w:w="2164" w:type="pct"/>
          </w:tcPr>
          <w:p w14:paraId="16A718C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48" w:type="pct"/>
          </w:tcPr>
          <w:p w14:paraId="16A718D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84" w:type="pct"/>
          </w:tcPr>
          <w:p w14:paraId="16A718D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8D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8DF" w14:textId="77777777" w:rsidTr="00D91FD2">
        <w:tc>
          <w:tcPr>
            <w:tcW w:w="2164" w:type="pct"/>
          </w:tcPr>
          <w:p w14:paraId="16A718D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Metronidazol</w:t>
            </w:r>
          </w:p>
        </w:tc>
        <w:tc>
          <w:tcPr>
            <w:tcW w:w="1348" w:type="pct"/>
          </w:tcPr>
          <w:p w14:paraId="16A718D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250mg comprimidos</w:t>
            </w:r>
          </w:p>
          <w:p w14:paraId="16A718D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100mg/g gel vaginal</w:t>
            </w:r>
          </w:p>
        </w:tc>
        <w:tc>
          <w:tcPr>
            <w:tcW w:w="784" w:type="pct"/>
          </w:tcPr>
          <w:p w14:paraId="16A718D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8D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8D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8E0" w14:textId="77777777" w:rsidR="00073150" w:rsidRPr="00495DD2" w:rsidRDefault="0007315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8E1" w14:textId="77777777" w:rsidR="009A6720" w:rsidRPr="00495DD2" w:rsidRDefault="009A6720" w:rsidP="009B5015">
      <w:pPr>
        <w:pStyle w:val="Ttulo2"/>
      </w:pPr>
      <w:bookmarkStart w:id="7" w:name="_Toc181878711"/>
      <w:r w:rsidRPr="00495DD2">
        <w:t>ANTIFÚNGICOS</w:t>
      </w:r>
      <w:bookmarkEnd w:id="7"/>
    </w:p>
    <w:p w14:paraId="16A718E2" w14:textId="77777777" w:rsidR="00FF247A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1</w:t>
      </w:r>
      <w:r w:rsidR="00877E34" w:rsidRPr="00495DD2">
        <w:rPr>
          <w:rFonts w:ascii="Times New Roman" w:hAnsi="Times New Roman"/>
          <w:sz w:val="24"/>
          <w:szCs w:val="24"/>
        </w:rPr>
        <w:t>8</w:t>
      </w:r>
      <w:r w:rsidR="00FF247A" w:rsidRPr="00495DD2">
        <w:rPr>
          <w:rFonts w:ascii="Times New Roman" w:hAnsi="Times New Roman"/>
          <w:sz w:val="24"/>
          <w:szCs w:val="24"/>
        </w:rPr>
        <w:t xml:space="preserve">. </w:t>
      </w:r>
      <w:r w:rsidRPr="00495DD2">
        <w:rPr>
          <w:rFonts w:ascii="Times New Roman" w:hAnsi="Times New Roman"/>
          <w:sz w:val="24"/>
          <w:szCs w:val="24"/>
        </w:rPr>
        <w:t>S</w:t>
      </w:r>
      <w:r w:rsidR="00FF247A" w:rsidRPr="00495DD2">
        <w:rPr>
          <w:rFonts w:ascii="Times New Roman" w:hAnsi="Times New Roman"/>
          <w:sz w:val="24"/>
          <w:szCs w:val="24"/>
        </w:rPr>
        <w:t xml:space="preserve">istêmicos </w:t>
      </w:r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2895"/>
        <w:gridCol w:w="1688"/>
        <w:gridCol w:w="1512"/>
      </w:tblGrid>
      <w:tr w:rsidR="00FF247A" w:rsidRPr="00495DD2" w14:paraId="16A718E7" w14:textId="77777777" w:rsidTr="00D91FD2">
        <w:tc>
          <w:tcPr>
            <w:tcW w:w="2162" w:type="pct"/>
          </w:tcPr>
          <w:p w14:paraId="16A718E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48" w:type="pct"/>
          </w:tcPr>
          <w:p w14:paraId="16A718E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86" w:type="pct"/>
          </w:tcPr>
          <w:p w14:paraId="16A718E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8E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8EC" w14:textId="77777777" w:rsidTr="00D91FD2">
        <w:tc>
          <w:tcPr>
            <w:tcW w:w="2162" w:type="pct"/>
          </w:tcPr>
          <w:p w14:paraId="16A718E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Fluconazol</w:t>
            </w:r>
          </w:p>
        </w:tc>
        <w:tc>
          <w:tcPr>
            <w:tcW w:w="1348" w:type="pct"/>
          </w:tcPr>
          <w:p w14:paraId="16A718E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150mg cápsulas</w:t>
            </w:r>
          </w:p>
        </w:tc>
        <w:tc>
          <w:tcPr>
            <w:tcW w:w="786" w:type="pct"/>
          </w:tcPr>
          <w:p w14:paraId="16A718E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8E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4902E7" w:rsidRPr="00495DD2" w14:paraId="44EA2F61" w14:textId="77777777" w:rsidTr="00D91FD2">
        <w:tc>
          <w:tcPr>
            <w:tcW w:w="2162" w:type="pct"/>
          </w:tcPr>
          <w:p w14:paraId="04578140" w14:textId="05678460" w:rsidR="004902E7" w:rsidRPr="00EC2EBC" w:rsidRDefault="00411E9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Nitrato de </w:t>
            </w:r>
            <w:proofErr w:type="spellStart"/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mic</w:t>
            </w:r>
            <w:r w:rsidR="00CD2F30"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</w:t>
            </w: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nazol</w:t>
            </w:r>
            <w:proofErr w:type="spellEnd"/>
          </w:p>
        </w:tc>
        <w:tc>
          <w:tcPr>
            <w:tcW w:w="1348" w:type="pct"/>
          </w:tcPr>
          <w:p w14:paraId="6BCA5751" w14:textId="77777777" w:rsidR="004902E7" w:rsidRPr="00EC2EBC" w:rsidRDefault="0037144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20%</w:t>
            </w:r>
            <w:r w:rsidR="00610D61"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/g </w:t>
            </w:r>
            <w:r w:rsidR="00610D61"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bisnaga dermatológica </w:t>
            </w:r>
          </w:p>
          <w:p w14:paraId="2C0620C2" w14:textId="4F493A4E" w:rsidR="0081171B" w:rsidRPr="00EC2EBC" w:rsidRDefault="0081171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20% /g vaginal 14 aplicadores</w:t>
            </w:r>
          </w:p>
        </w:tc>
        <w:tc>
          <w:tcPr>
            <w:tcW w:w="786" w:type="pct"/>
          </w:tcPr>
          <w:p w14:paraId="02238846" w14:textId="77777777" w:rsidR="004902E7" w:rsidRPr="00495DD2" w:rsidRDefault="004902E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282F9815" w14:textId="77777777" w:rsidR="004902E7" w:rsidRPr="00495DD2" w:rsidRDefault="004902E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16A718ED" w14:textId="77777777" w:rsidR="00FF247A" w:rsidRPr="00495DD2" w:rsidRDefault="00FF247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8EE" w14:textId="77777777" w:rsidR="009A6720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1</w:t>
      </w:r>
      <w:r w:rsidR="00877E34" w:rsidRPr="00495DD2">
        <w:rPr>
          <w:rFonts w:ascii="Times New Roman" w:hAnsi="Times New Roman"/>
          <w:sz w:val="24"/>
          <w:szCs w:val="24"/>
        </w:rPr>
        <w:t>9</w:t>
      </w:r>
      <w:r w:rsidRPr="00495DD2">
        <w:rPr>
          <w:rFonts w:ascii="Times New Roman" w:hAnsi="Times New Roman"/>
          <w:sz w:val="24"/>
          <w:szCs w:val="24"/>
        </w:rPr>
        <w:t>. Tópicos</w:t>
      </w:r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6"/>
        <w:gridCol w:w="2927"/>
        <w:gridCol w:w="1664"/>
        <w:gridCol w:w="1510"/>
      </w:tblGrid>
      <w:tr w:rsidR="009A6720" w:rsidRPr="00495DD2" w14:paraId="16A718F3" w14:textId="77777777" w:rsidTr="00D91FD2">
        <w:tc>
          <w:tcPr>
            <w:tcW w:w="2159" w:type="pct"/>
          </w:tcPr>
          <w:p w14:paraId="16A718EF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63" w:type="pct"/>
          </w:tcPr>
          <w:p w14:paraId="16A718F0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75" w:type="pct"/>
          </w:tcPr>
          <w:p w14:paraId="16A718F1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8F2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9A6720" w:rsidRPr="00495DD2" w14:paraId="16A718FB" w14:textId="77777777" w:rsidTr="00D91FD2">
        <w:tc>
          <w:tcPr>
            <w:tcW w:w="2159" w:type="pct"/>
          </w:tcPr>
          <w:p w14:paraId="16A718F4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Cetoconazol</w:t>
            </w:r>
          </w:p>
        </w:tc>
        <w:tc>
          <w:tcPr>
            <w:tcW w:w="1363" w:type="pct"/>
          </w:tcPr>
          <w:p w14:paraId="16A718F5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2% xampu</w:t>
            </w:r>
          </w:p>
          <w:p w14:paraId="16A718F6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20mg/g creme</w:t>
            </w:r>
          </w:p>
        </w:tc>
        <w:tc>
          <w:tcPr>
            <w:tcW w:w="775" w:type="pct"/>
          </w:tcPr>
          <w:p w14:paraId="16A718F7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8F8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8F9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8FA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9A6720" w:rsidRPr="00495DD2" w14:paraId="16A71903" w14:textId="77777777" w:rsidTr="00D91FD2">
        <w:tc>
          <w:tcPr>
            <w:tcW w:w="2159" w:type="pct"/>
          </w:tcPr>
          <w:p w14:paraId="16A718FC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Nistatina</w:t>
            </w:r>
            <w:proofErr w:type="spellEnd"/>
          </w:p>
        </w:tc>
        <w:tc>
          <w:tcPr>
            <w:tcW w:w="1363" w:type="pct"/>
          </w:tcPr>
          <w:p w14:paraId="16A718FD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100.000UI/ml suspensão oral</w:t>
            </w:r>
          </w:p>
          <w:p w14:paraId="16A718FE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Creme vaginal</w:t>
            </w:r>
          </w:p>
        </w:tc>
        <w:tc>
          <w:tcPr>
            <w:tcW w:w="775" w:type="pct"/>
          </w:tcPr>
          <w:p w14:paraId="16A718FF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900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901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902" w14:textId="77777777" w:rsidR="009A6720" w:rsidRPr="00495DD2" w:rsidRDefault="009A672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906" w14:textId="77777777" w:rsidR="00877E34" w:rsidRPr="00495DD2" w:rsidRDefault="00877E3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907" w14:textId="77777777" w:rsidR="009A6720" w:rsidRPr="00495DD2" w:rsidRDefault="009A6720" w:rsidP="009B5015">
      <w:pPr>
        <w:pStyle w:val="Ttulo2"/>
      </w:pPr>
      <w:bookmarkStart w:id="8" w:name="_Toc181878712"/>
      <w:r w:rsidRPr="00495DD2">
        <w:t>ANTIVIRAIS</w:t>
      </w:r>
      <w:bookmarkEnd w:id="8"/>
    </w:p>
    <w:p w14:paraId="16A71908" w14:textId="77777777" w:rsidR="00FF247A" w:rsidRPr="00495DD2" w:rsidRDefault="00877E3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20</w:t>
      </w:r>
      <w:r w:rsidR="009A6720" w:rsidRPr="00495DD2">
        <w:rPr>
          <w:rFonts w:ascii="Times New Roman" w:hAnsi="Times New Roman"/>
          <w:sz w:val="24"/>
          <w:szCs w:val="24"/>
        </w:rPr>
        <w:t>.</w:t>
      </w:r>
      <w:r w:rsidR="00FF247A" w:rsidRPr="00495DD2">
        <w:rPr>
          <w:rFonts w:ascii="Times New Roman" w:hAnsi="Times New Roman"/>
          <w:sz w:val="24"/>
          <w:szCs w:val="24"/>
        </w:rPr>
        <w:t xml:space="preserve"> </w:t>
      </w:r>
      <w:r w:rsidR="009A6720" w:rsidRPr="00495DD2">
        <w:rPr>
          <w:rFonts w:ascii="Times New Roman" w:hAnsi="Times New Roman"/>
          <w:sz w:val="24"/>
          <w:szCs w:val="24"/>
        </w:rPr>
        <w:t>Inibidor da polimerase viral</w:t>
      </w:r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2895"/>
        <w:gridCol w:w="1688"/>
        <w:gridCol w:w="1512"/>
      </w:tblGrid>
      <w:tr w:rsidR="00FF247A" w:rsidRPr="00495DD2" w14:paraId="16A7190D" w14:textId="77777777" w:rsidTr="00D91FD2">
        <w:tc>
          <w:tcPr>
            <w:tcW w:w="2162" w:type="pct"/>
          </w:tcPr>
          <w:p w14:paraId="16A7190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48" w:type="pct"/>
          </w:tcPr>
          <w:p w14:paraId="16A7190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86" w:type="pct"/>
          </w:tcPr>
          <w:p w14:paraId="16A7190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90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914" w14:textId="77777777" w:rsidTr="00D91FD2">
        <w:tc>
          <w:tcPr>
            <w:tcW w:w="2162" w:type="pct"/>
          </w:tcPr>
          <w:p w14:paraId="16A7190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Aciclovir</w:t>
            </w:r>
          </w:p>
        </w:tc>
        <w:tc>
          <w:tcPr>
            <w:tcW w:w="1348" w:type="pct"/>
          </w:tcPr>
          <w:p w14:paraId="16A7190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200mg comprimidos</w:t>
            </w:r>
          </w:p>
          <w:p w14:paraId="16A7191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5% creme</w:t>
            </w:r>
          </w:p>
        </w:tc>
        <w:tc>
          <w:tcPr>
            <w:tcW w:w="786" w:type="pct"/>
          </w:tcPr>
          <w:p w14:paraId="16A7191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91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91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</w:tbl>
    <w:p w14:paraId="13CDC7E8" w14:textId="77777777" w:rsidR="002825C9" w:rsidRDefault="002825C9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916" w14:textId="7797C0D6" w:rsidR="009A6720" w:rsidRPr="00495DD2" w:rsidRDefault="009A6720" w:rsidP="009B5015">
      <w:pPr>
        <w:pStyle w:val="Ttulo2"/>
      </w:pPr>
      <w:bookmarkStart w:id="9" w:name="_Toc181878713"/>
      <w:r w:rsidRPr="00495DD2">
        <w:t>ANTIPARASITÁRIOS</w:t>
      </w:r>
      <w:bookmarkEnd w:id="9"/>
    </w:p>
    <w:p w14:paraId="16A71917" w14:textId="77777777" w:rsidR="00FF247A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2</w:t>
      </w:r>
      <w:r w:rsidR="00877E34" w:rsidRPr="00495DD2">
        <w:rPr>
          <w:rFonts w:ascii="Times New Roman" w:hAnsi="Times New Roman"/>
          <w:sz w:val="24"/>
          <w:szCs w:val="24"/>
        </w:rPr>
        <w:t>1</w:t>
      </w:r>
      <w:r w:rsidR="00FF247A" w:rsidRPr="00495DD2">
        <w:rPr>
          <w:rFonts w:ascii="Times New Roman" w:hAnsi="Times New Roman"/>
          <w:sz w:val="24"/>
          <w:szCs w:val="24"/>
        </w:rPr>
        <w:t xml:space="preserve">. </w:t>
      </w:r>
      <w:r w:rsidRPr="00495DD2">
        <w:rPr>
          <w:rFonts w:ascii="Times New Roman" w:hAnsi="Times New Roman"/>
          <w:sz w:val="24"/>
          <w:szCs w:val="24"/>
        </w:rPr>
        <w:t xml:space="preserve">Anti-helmínticos e </w:t>
      </w:r>
      <w:proofErr w:type="spellStart"/>
      <w:r w:rsidRPr="00495DD2">
        <w:rPr>
          <w:rFonts w:ascii="Times New Roman" w:hAnsi="Times New Roman"/>
          <w:sz w:val="24"/>
          <w:szCs w:val="24"/>
        </w:rPr>
        <w:t>antiprotozoários</w:t>
      </w:r>
      <w:proofErr w:type="spellEnd"/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895"/>
        <w:gridCol w:w="1686"/>
        <w:gridCol w:w="1512"/>
      </w:tblGrid>
      <w:tr w:rsidR="00FF247A" w:rsidRPr="00495DD2" w14:paraId="16A7191C" w14:textId="77777777" w:rsidTr="00D91FD2">
        <w:tc>
          <w:tcPr>
            <w:tcW w:w="2163" w:type="pct"/>
          </w:tcPr>
          <w:p w14:paraId="16A7191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48" w:type="pct"/>
          </w:tcPr>
          <w:p w14:paraId="16A7191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85" w:type="pct"/>
          </w:tcPr>
          <w:p w14:paraId="16A7191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91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923" w14:textId="77777777" w:rsidTr="00D91FD2">
        <w:tc>
          <w:tcPr>
            <w:tcW w:w="2163" w:type="pct"/>
          </w:tcPr>
          <w:p w14:paraId="16A7191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Albendazol</w:t>
            </w:r>
            <w:proofErr w:type="spellEnd"/>
          </w:p>
        </w:tc>
        <w:tc>
          <w:tcPr>
            <w:tcW w:w="1348" w:type="pct"/>
          </w:tcPr>
          <w:p w14:paraId="16A7191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400mg comprimidos</w:t>
            </w:r>
          </w:p>
          <w:p w14:paraId="16A7191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40mg/ml suspensão oral</w:t>
            </w:r>
          </w:p>
        </w:tc>
        <w:tc>
          <w:tcPr>
            <w:tcW w:w="785" w:type="pct"/>
          </w:tcPr>
          <w:p w14:paraId="16A7192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92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92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928" w14:textId="77777777" w:rsidTr="00D91FD2">
        <w:tc>
          <w:tcPr>
            <w:tcW w:w="2163" w:type="pct"/>
          </w:tcPr>
          <w:p w14:paraId="16A7192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Ivermectina</w:t>
            </w:r>
          </w:p>
        </w:tc>
        <w:tc>
          <w:tcPr>
            <w:tcW w:w="1348" w:type="pct"/>
          </w:tcPr>
          <w:p w14:paraId="16A7192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6mg comprimidos</w:t>
            </w:r>
          </w:p>
        </w:tc>
        <w:tc>
          <w:tcPr>
            <w:tcW w:w="785" w:type="pct"/>
          </w:tcPr>
          <w:p w14:paraId="16A7192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92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92F" w14:textId="77777777" w:rsidTr="00D91FD2">
        <w:tc>
          <w:tcPr>
            <w:tcW w:w="2163" w:type="pct"/>
          </w:tcPr>
          <w:p w14:paraId="16A7192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Mebendazol</w:t>
            </w:r>
            <w:proofErr w:type="spellEnd"/>
          </w:p>
        </w:tc>
        <w:tc>
          <w:tcPr>
            <w:tcW w:w="1348" w:type="pct"/>
          </w:tcPr>
          <w:p w14:paraId="16A7192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  <w:p w14:paraId="16A7192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20mg/ml suspensão oral</w:t>
            </w:r>
          </w:p>
        </w:tc>
        <w:tc>
          <w:tcPr>
            <w:tcW w:w="785" w:type="pct"/>
          </w:tcPr>
          <w:p w14:paraId="16A7192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92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92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  <w:tr w:rsidR="00FF247A" w:rsidRPr="00495DD2" w14:paraId="16A71934" w14:textId="77777777" w:rsidTr="00D91FD2">
        <w:tc>
          <w:tcPr>
            <w:tcW w:w="2163" w:type="pct"/>
          </w:tcPr>
          <w:p w14:paraId="16A7193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Praziquantel</w:t>
            </w:r>
            <w:proofErr w:type="spellEnd"/>
          </w:p>
        </w:tc>
        <w:tc>
          <w:tcPr>
            <w:tcW w:w="1348" w:type="pct"/>
          </w:tcPr>
          <w:p w14:paraId="16A7193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150mg comprimidos</w:t>
            </w:r>
          </w:p>
        </w:tc>
        <w:tc>
          <w:tcPr>
            <w:tcW w:w="785" w:type="pct"/>
          </w:tcPr>
          <w:p w14:paraId="16A7193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93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940" w14:textId="77777777" w:rsidTr="00D91FD2">
        <w:tc>
          <w:tcPr>
            <w:tcW w:w="2163" w:type="pct"/>
          </w:tcPr>
          <w:p w14:paraId="16A7193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Metronidazol</w:t>
            </w:r>
          </w:p>
        </w:tc>
        <w:tc>
          <w:tcPr>
            <w:tcW w:w="1348" w:type="pct"/>
          </w:tcPr>
          <w:p w14:paraId="16A7193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250mg comprimidos</w:t>
            </w:r>
          </w:p>
          <w:p w14:paraId="16A7193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100mg/g gel vaginal</w:t>
            </w:r>
          </w:p>
        </w:tc>
        <w:tc>
          <w:tcPr>
            <w:tcW w:w="785" w:type="pct"/>
          </w:tcPr>
          <w:p w14:paraId="16A7193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93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93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945" w14:textId="77777777" w:rsidTr="00D91FD2">
        <w:tc>
          <w:tcPr>
            <w:tcW w:w="2163" w:type="pct"/>
          </w:tcPr>
          <w:p w14:paraId="16A7194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Tiabendazol</w:t>
            </w:r>
          </w:p>
        </w:tc>
        <w:tc>
          <w:tcPr>
            <w:tcW w:w="1348" w:type="pct"/>
          </w:tcPr>
          <w:p w14:paraId="16A7194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 creme</w:t>
            </w:r>
          </w:p>
        </w:tc>
        <w:tc>
          <w:tcPr>
            <w:tcW w:w="785" w:type="pct"/>
          </w:tcPr>
          <w:p w14:paraId="16A7194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94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</w:p>
        </w:tc>
      </w:tr>
    </w:tbl>
    <w:p w14:paraId="16A71946" w14:textId="77777777" w:rsidR="003D1F3B" w:rsidRPr="00495DD2" w:rsidRDefault="003D1F3B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947" w14:textId="77777777" w:rsidR="00FF247A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2</w:t>
      </w:r>
      <w:r w:rsidR="00877E34" w:rsidRPr="00495DD2">
        <w:rPr>
          <w:rFonts w:ascii="Times New Roman" w:hAnsi="Times New Roman"/>
          <w:sz w:val="24"/>
          <w:szCs w:val="24"/>
        </w:rPr>
        <w:t>2</w:t>
      </w:r>
      <w:r w:rsidR="00FF247A" w:rsidRPr="00495DD2">
        <w:rPr>
          <w:rFonts w:ascii="Times New Roman" w:hAnsi="Times New Roman"/>
          <w:sz w:val="24"/>
          <w:szCs w:val="24"/>
        </w:rPr>
        <w:t>. Medicamentos contra toxoplasmose</w:t>
      </w:r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893"/>
        <w:gridCol w:w="1688"/>
        <w:gridCol w:w="1512"/>
      </w:tblGrid>
      <w:tr w:rsidR="00FF247A" w:rsidRPr="00495DD2" w14:paraId="16A7194C" w14:textId="77777777" w:rsidTr="00D91FD2">
        <w:tc>
          <w:tcPr>
            <w:tcW w:w="2163" w:type="pct"/>
          </w:tcPr>
          <w:p w14:paraId="16A7194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47" w:type="pct"/>
          </w:tcPr>
          <w:p w14:paraId="16A7194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86" w:type="pct"/>
          </w:tcPr>
          <w:p w14:paraId="16A7194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94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954" w14:textId="77777777" w:rsidTr="00D91FD2">
        <w:tc>
          <w:tcPr>
            <w:tcW w:w="2163" w:type="pct"/>
          </w:tcPr>
          <w:p w14:paraId="16A7194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Espiramicina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  <w:p w14:paraId="16A7194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47" w:type="pct"/>
          </w:tcPr>
          <w:p w14:paraId="16A7194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  <w:p w14:paraId="16A7195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86" w:type="pct"/>
          </w:tcPr>
          <w:p w14:paraId="16A7195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1º.trim. gravidez</w:t>
            </w:r>
          </w:p>
        </w:tc>
        <w:tc>
          <w:tcPr>
            <w:tcW w:w="704" w:type="pct"/>
          </w:tcPr>
          <w:p w14:paraId="16A71952" w14:textId="27CAFD7F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7A266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95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16A71955" w14:textId="77777777" w:rsidR="00E23BE3" w:rsidRPr="00495DD2" w:rsidRDefault="00E23BE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956" w14:textId="77777777" w:rsidR="003D1F3B" w:rsidRPr="00495DD2" w:rsidRDefault="003D1F3B" w:rsidP="009B5015">
      <w:pPr>
        <w:pStyle w:val="Ttulo2"/>
      </w:pPr>
      <w:bookmarkStart w:id="10" w:name="_Toc181878714"/>
      <w:r w:rsidRPr="00495DD2">
        <w:t>ANTISSÉPTICOS, DESINFETANTES E ESTERILIZANTES</w:t>
      </w:r>
      <w:bookmarkEnd w:id="10"/>
    </w:p>
    <w:p w14:paraId="16A71957" w14:textId="77777777" w:rsidR="00FF247A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2</w:t>
      </w:r>
      <w:r w:rsidR="00877E34" w:rsidRPr="00495DD2">
        <w:rPr>
          <w:rFonts w:ascii="Times New Roman" w:hAnsi="Times New Roman"/>
          <w:sz w:val="24"/>
          <w:szCs w:val="24"/>
        </w:rPr>
        <w:t>3</w:t>
      </w:r>
      <w:r w:rsidR="00FF247A" w:rsidRPr="00495DD2">
        <w:rPr>
          <w:rFonts w:ascii="Times New Roman" w:hAnsi="Times New Roman"/>
          <w:sz w:val="24"/>
          <w:szCs w:val="24"/>
        </w:rPr>
        <w:t>. Antissépticos, desinfetantes e esterilizantes</w:t>
      </w:r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2717"/>
        <w:gridCol w:w="1892"/>
        <w:gridCol w:w="1512"/>
      </w:tblGrid>
      <w:tr w:rsidR="00FF247A" w:rsidRPr="00495DD2" w14:paraId="16A7195C" w14:textId="77777777" w:rsidTr="00D91FD2">
        <w:tc>
          <w:tcPr>
            <w:tcW w:w="2149" w:type="pct"/>
          </w:tcPr>
          <w:p w14:paraId="16A7195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265" w:type="pct"/>
          </w:tcPr>
          <w:p w14:paraId="16A7195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881" w:type="pct"/>
          </w:tcPr>
          <w:p w14:paraId="16A7195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95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961" w14:textId="77777777" w:rsidTr="00D91FD2">
        <w:tc>
          <w:tcPr>
            <w:tcW w:w="2149" w:type="pct"/>
          </w:tcPr>
          <w:p w14:paraId="16A7195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Gliconato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clorexidina</w:t>
            </w:r>
          </w:p>
        </w:tc>
        <w:tc>
          <w:tcPr>
            <w:tcW w:w="1265" w:type="pct"/>
          </w:tcPr>
          <w:p w14:paraId="16A7195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0,12% solução bucal</w:t>
            </w:r>
          </w:p>
        </w:tc>
        <w:tc>
          <w:tcPr>
            <w:tcW w:w="881" w:type="pct"/>
          </w:tcPr>
          <w:p w14:paraId="16A7195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odontológico</w:t>
            </w:r>
          </w:p>
        </w:tc>
        <w:tc>
          <w:tcPr>
            <w:tcW w:w="704" w:type="pct"/>
          </w:tcPr>
          <w:p w14:paraId="16A7196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966" w14:textId="77777777" w:rsidTr="00D91FD2">
        <w:tc>
          <w:tcPr>
            <w:tcW w:w="2149" w:type="pct"/>
          </w:tcPr>
          <w:p w14:paraId="16A7196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Permanganato de potássio</w:t>
            </w:r>
          </w:p>
        </w:tc>
        <w:tc>
          <w:tcPr>
            <w:tcW w:w="1265" w:type="pct"/>
          </w:tcPr>
          <w:p w14:paraId="16A7196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  <w:tc>
          <w:tcPr>
            <w:tcW w:w="881" w:type="pct"/>
          </w:tcPr>
          <w:p w14:paraId="16A7196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96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8E7602" w:rsidRPr="00495DD2" w14:paraId="258EB99E" w14:textId="77777777" w:rsidTr="00D91FD2">
        <w:tc>
          <w:tcPr>
            <w:tcW w:w="2149" w:type="pct"/>
          </w:tcPr>
          <w:p w14:paraId="06E3D022" w14:textId="40C3773B" w:rsidR="008E7602" w:rsidRPr="00495DD2" w:rsidRDefault="008E760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="008C5C1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lorexidina </w:t>
            </w:r>
          </w:p>
        </w:tc>
        <w:tc>
          <w:tcPr>
            <w:tcW w:w="1265" w:type="pct"/>
          </w:tcPr>
          <w:p w14:paraId="039C1E4A" w14:textId="77777777" w:rsidR="008E7602" w:rsidRDefault="008C5C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2% gel</w:t>
            </w:r>
          </w:p>
          <w:p w14:paraId="6CB4511C" w14:textId="668CD52D" w:rsidR="008C5C19" w:rsidRPr="00495DD2" w:rsidRDefault="008C5C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2% solução</w:t>
            </w:r>
          </w:p>
        </w:tc>
        <w:tc>
          <w:tcPr>
            <w:tcW w:w="881" w:type="pct"/>
          </w:tcPr>
          <w:p w14:paraId="5C98982E" w14:textId="74C16BD1" w:rsidR="008E7602" w:rsidRPr="00495DD2" w:rsidRDefault="008C5C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odontológico e Enfermagem</w:t>
            </w:r>
          </w:p>
        </w:tc>
        <w:tc>
          <w:tcPr>
            <w:tcW w:w="704" w:type="pct"/>
          </w:tcPr>
          <w:p w14:paraId="65130409" w14:textId="645EEA8B" w:rsidR="008E7602" w:rsidRPr="00495DD2" w:rsidRDefault="008C5C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8C5C19" w:rsidRPr="00495DD2" w14:paraId="59009281" w14:textId="77777777" w:rsidTr="00D91FD2">
        <w:tc>
          <w:tcPr>
            <w:tcW w:w="2149" w:type="pct"/>
          </w:tcPr>
          <w:p w14:paraId="2455EAB2" w14:textId="286F51E0" w:rsidR="008C5C19" w:rsidRDefault="008C5C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Peroxido de Hidrogênio </w:t>
            </w:r>
          </w:p>
        </w:tc>
        <w:tc>
          <w:tcPr>
            <w:tcW w:w="1265" w:type="pct"/>
          </w:tcPr>
          <w:p w14:paraId="0F19727A" w14:textId="59E601EF" w:rsidR="008C5C19" w:rsidRDefault="008C5C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10% solução</w:t>
            </w:r>
          </w:p>
        </w:tc>
        <w:tc>
          <w:tcPr>
            <w:tcW w:w="881" w:type="pct"/>
          </w:tcPr>
          <w:p w14:paraId="5E49748E" w14:textId="4984D00D" w:rsidR="008C5C19" w:rsidRDefault="008C5C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Uso da Enfermagem </w:t>
            </w:r>
          </w:p>
        </w:tc>
        <w:tc>
          <w:tcPr>
            <w:tcW w:w="704" w:type="pct"/>
          </w:tcPr>
          <w:p w14:paraId="43095B4E" w14:textId="2771DEE1" w:rsidR="008C5C19" w:rsidRDefault="008C5C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8C5C19" w:rsidRPr="00495DD2" w14:paraId="6B1D6007" w14:textId="77777777" w:rsidTr="00D91FD2">
        <w:trPr>
          <w:trHeight w:val="649"/>
        </w:trPr>
        <w:tc>
          <w:tcPr>
            <w:tcW w:w="2149" w:type="pct"/>
          </w:tcPr>
          <w:p w14:paraId="3D34C8E5" w14:textId="77777777" w:rsidR="008C5C19" w:rsidRDefault="00C70D7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Digliconato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Clorexidina</w:t>
            </w:r>
          </w:p>
          <w:p w14:paraId="59A83388" w14:textId="04D7B74D" w:rsidR="00A36D5A" w:rsidRDefault="00A36D5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265" w:type="pct"/>
          </w:tcPr>
          <w:p w14:paraId="24CDBCC7" w14:textId="4FC80A39" w:rsidR="008C5C19" w:rsidRDefault="00C70D7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0,5% solução </w:t>
            </w:r>
          </w:p>
        </w:tc>
        <w:tc>
          <w:tcPr>
            <w:tcW w:w="881" w:type="pct"/>
          </w:tcPr>
          <w:p w14:paraId="03CFE601" w14:textId="77322CB1" w:rsidR="008C5C19" w:rsidRDefault="00C70D7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da enfermagem</w:t>
            </w:r>
          </w:p>
        </w:tc>
        <w:tc>
          <w:tcPr>
            <w:tcW w:w="704" w:type="pct"/>
          </w:tcPr>
          <w:p w14:paraId="59B76152" w14:textId="062768ED" w:rsidR="008C5C19" w:rsidRDefault="00C70D7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8C5C19" w:rsidRPr="00495DD2" w14:paraId="7EA467FB" w14:textId="77777777" w:rsidTr="00D91FD2">
        <w:tc>
          <w:tcPr>
            <w:tcW w:w="2149" w:type="pct"/>
          </w:tcPr>
          <w:p w14:paraId="156C4B01" w14:textId="4E19DA44" w:rsidR="008C5C19" w:rsidRDefault="00E267A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Iopovidona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5" w:type="pct"/>
          </w:tcPr>
          <w:p w14:paraId="76861BE8" w14:textId="02B697A2" w:rsidR="008C5C19" w:rsidRDefault="00E267A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10% solução</w:t>
            </w:r>
          </w:p>
        </w:tc>
        <w:tc>
          <w:tcPr>
            <w:tcW w:w="881" w:type="pct"/>
          </w:tcPr>
          <w:p w14:paraId="11E99C7A" w14:textId="2B57083C" w:rsidR="008C5C19" w:rsidRDefault="00E267A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da enfermagem</w:t>
            </w:r>
          </w:p>
        </w:tc>
        <w:tc>
          <w:tcPr>
            <w:tcW w:w="704" w:type="pct"/>
          </w:tcPr>
          <w:p w14:paraId="4A24BE46" w14:textId="309CFE08" w:rsidR="008C5C19" w:rsidRDefault="00E267A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967" w14:textId="77777777" w:rsidR="00E23BE3" w:rsidRPr="00495DD2" w:rsidRDefault="00E23BE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968" w14:textId="77777777" w:rsidR="00FF247A" w:rsidRPr="00495DD2" w:rsidRDefault="003D1F3B" w:rsidP="009B5015">
      <w:pPr>
        <w:pStyle w:val="Ttulo2"/>
      </w:pPr>
      <w:bookmarkStart w:id="11" w:name="_Toc181878715"/>
      <w:r w:rsidRPr="00495DD2">
        <w:t>ADJUVANTES DA TERAPÊUTICA ANTINEOPLÁSICA</w:t>
      </w:r>
      <w:bookmarkEnd w:id="11"/>
    </w:p>
    <w:p w14:paraId="16A71969" w14:textId="77777777" w:rsidR="00FF247A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2</w:t>
      </w:r>
      <w:r w:rsidR="00877E34" w:rsidRPr="00495DD2">
        <w:rPr>
          <w:rFonts w:ascii="Times New Roman" w:hAnsi="Times New Roman"/>
          <w:sz w:val="24"/>
          <w:szCs w:val="24"/>
        </w:rPr>
        <w:t>4</w:t>
      </w:r>
      <w:r w:rsidR="00FF247A" w:rsidRPr="00495DD2">
        <w:rPr>
          <w:rFonts w:ascii="Times New Roman" w:hAnsi="Times New Roman"/>
          <w:sz w:val="24"/>
          <w:szCs w:val="24"/>
        </w:rPr>
        <w:t>. Adjuvantes da terapêutica antineoplásica</w:t>
      </w:r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2847"/>
        <w:gridCol w:w="1787"/>
        <w:gridCol w:w="1510"/>
      </w:tblGrid>
      <w:tr w:rsidR="00FF247A" w:rsidRPr="00495DD2" w14:paraId="16A7196E" w14:textId="77777777" w:rsidTr="005D75C0">
        <w:tc>
          <w:tcPr>
            <w:tcW w:w="2139" w:type="pct"/>
          </w:tcPr>
          <w:p w14:paraId="16A7196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26" w:type="pct"/>
          </w:tcPr>
          <w:p w14:paraId="16A7196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832" w:type="pct"/>
          </w:tcPr>
          <w:p w14:paraId="16A7196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3" w:type="pct"/>
          </w:tcPr>
          <w:p w14:paraId="16A7196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973" w14:textId="77777777" w:rsidTr="005D75C0">
        <w:tc>
          <w:tcPr>
            <w:tcW w:w="2139" w:type="pct"/>
          </w:tcPr>
          <w:p w14:paraId="16A7196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ondansetrona</w:t>
            </w:r>
            <w:proofErr w:type="spellEnd"/>
          </w:p>
        </w:tc>
        <w:tc>
          <w:tcPr>
            <w:tcW w:w="1326" w:type="pct"/>
          </w:tcPr>
          <w:p w14:paraId="16A7197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2mg/ml solução injetável</w:t>
            </w:r>
          </w:p>
        </w:tc>
        <w:tc>
          <w:tcPr>
            <w:tcW w:w="832" w:type="pct"/>
          </w:tcPr>
          <w:p w14:paraId="16A71971" w14:textId="77777777" w:rsidR="00FF247A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</w:tc>
        <w:tc>
          <w:tcPr>
            <w:tcW w:w="703" w:type="pct"/>
          </w:tcPr>
          <w:p w14:paraId="16A7197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</w:p>
        </w:tc>
      </w:tr>
      <w:tr w:rsidR="00FF247A" w:rsidRPr="00495DD2" w14:paraId="16A71978" w14:textId="77777777" w:rsidTr="005D75C0">
        <w:tc>
          <w:tcPr>
            <w:tcW w:w="2139" w:type="pct"/>
          </w:tcPr>
          <w:p w14:paraId="16A7197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Fosfato sódico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prednisolona</w:t>
            </w:r>
            <w:proofErr w:type="spellEnd"/>
          </w:p>
        </w:tc>
        <w:tc>
          <w:tcPr>
            <w:tcW w:w="1326" w:type="pct"/>
          </w:tcPr>
          <w:p w14:paraId="16A7197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3mg/ml solução oral</w:t>
            </w:r>
          </w:p>
        </w:tc>
        <w:tc>
          <w:tcPr>
            <w:tcW w:w="832" w:type="pct"/>
          </w:tcPr>
          <w:p w14:paraId="16A7197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3" w:type="pct"/>
          </w:tcPr>
          <w:p w14:paraId="16A7197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97F" w14:textId="77777777" w:rsidTr="005D75C0">
        <w:tc>
          <w:tcPr>
            <w:tcW w:w="2139" w:type="pct"/>
          </w:tcPr>
          <w:p w14:paraId="16A7197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Prednisona</w:t>
            </w:r>
          </w:p>
        </w:tc>
        <w:tc>
          <w:tcPr>
            <w:tcW w:w="1326" w:type="pct"/>
          </w:tcPr>
          <w:p w14:paraId="16A7197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  <w:p w14:paraId="16A7197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  <w:tc>
          <w:tcPr>
            <w:tcW w:w="832" w:type="pct"/>
          </w:tcPr>
          <w:p w14:paraId="16A7197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3" w:type="pct"/>
          </w:tcPr>
          <w:p w14:paraId="16A7197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97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986" w14:textId="77777777" w:rsidTr="005D75C0">
        <w:tc>
          <w:tcPr>
            <w:tcW w:w="2139" w:type="pct"/>
          </w:tcPr>
          <w:p w14:paraId="16A7198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prometazina</w:t>
            </w:r>
            <w:proofErr w:type="spellEnd"/>
          </w:p>
        </w:tc>
        <w:tc>
          <w:tcPr>
            <w:tcW w:w="1326" w:type="pct"/>
          </w:tcPr>
          <w:p w14:paraId="16A7198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  <w:p w14:paraId="16A7198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25mg/ml solução </w:t>
            </w:r>
            <w:r w:rsidR="00390851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njetável</w:t>
            </w:r>
          </w:p>
        </w:tc>
        <w:tc>
          <w:tcPr>
            <w:tcW w:w="832" w:type="pct"/>
          </w:tcPr>
          <w:p w14:paraId="16A71983" w14:textId="77777777" w:rsidR="00FF247A" w:rsidRPr="00495DD2" w:rsidRDefault="0039085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</w:tc>
        <w:tc>
          <w:tcPr>
            <w:tcW w:w="703" w:type="pct"/>
          </w:tcPr>
          <w:p w14:paraId="16A7198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98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</w:p>
        </w:tc>
      </w:tr>
    </w:tbl>
    <w:p w14:paraId="6C7E24C1" w14:textId="77777777" w:rsidR="009B5015" w:rsidRDefault="009B5015" w:rsidP="009B5015">
      <w:pPr>
        <w:pStyle w:val="Ttulo2"/>
      </w:pPr>
    </w:p>
    <w:p w14:paraId="16A71987" w14:textId="4E3F4670" w:rsidR="00E23BE3" w:rsidRDefault="005D75C0" w:rsidP="009B5015">
      <w:pPr>
        <w:pStyle w:val="Ttulo2"/>
      </w:pPr>
      <w:bookmarkStart w:id="12" w:name="_Toc181878716"/>
      <w:proofErr w:type="spellStart"/>
      <w:r w:rsidRPr="005D75C0">
        <w:t>Antiandrógeno</w:t>
      </w:r>
      <w:proofErr w:type="spellEnd"/>
      <w:r w:rsidRPr="005D75C0">
        <w:t xml:space="preserve"> inibidor da 5-alfarredutase</w:t>
      </w:r>
      <w:bookmarkEnd w:id="12"/>
    </w:p>
    <w:p w14:paraId="310A69B0" w14:textId="77777777" w:rsidR="005D75C0" w:rsidRPr="005D75C0" w:rsidRDefault="005D75C0" w:rsidP="00C73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5884A3" w14:textId="5C297700" w:rsidR="00E3410C" w:rsidRPr="006E25A6" w:rsidRDefault="00E3410C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6E25A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E25A6">
        <w:rPr>
          <w:rFonts w:ascii="Times New Roman" w:hAnsi="Times New Roman"/>
          <w:sz w:val="24"/>
          <w:szCs w:val="24"/>
        </w:rPr>
        <w:t>Antiandrógeno</w:t>
      </w:r>
      <w:proofErr w:type="spellEnd"/>
      <w:r w:rsidRPr="006E25A6">
        <w:rPr>
          <w:rFonts w:ascii="Times New Roman" w:hAnsi="Times New Roman"/>
          <w:sz w:val="24"/>
          <w:szCs w:val="24"/>
        </w:rPr>
        <w:t xml:space="preserve"> inibidor da 5-alfarredutase</w:t>
      </w:r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417"/>
      </w:tblGrid>
      <w:tr w:rsidR="005D75C0" w:rsidRPr="006E25A6" w14:paraId="4797ED10" w14:textId="77777777" w:rsidTr="00A861C7">
        <w:tc>
          <w:tcPr>
            <w:tcW w:w="4127" w:type="dxa"/>
          </w:tcPr>
          <w:p w14:paraId="653EBCFB" w14:textId="77777777" w:rsidR="005D75C0" w:rsidRPr="006E25A6" w:rsidRDefault="005D75C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32E4D190" w14:textId="77777777" w:rsidR="005D75C0" w:rsidRPr="006E25A6" w:rsidRDefault="005D75C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0F484427" w14:textId="77777777" w:rsidR="005D75C0" w:rsidRPr="006E25A6" w:rsidRDefault="005D75C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626B408B" w14:textId="77777777" w:rsidR="005D75C0" w:rsidRPr="006E25A6" w:rsidRDefault="005D75C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5D75C0" w:rsidRPr="006E25A6" w14:paraId="3DB45136" w14:textId="77777777" w:rsidTr="00A861C7">
        <w:tc>
          <w:tcPr>
            <w:tcW w:w="4127" w:type="dxa"/>
          </w:tcPr>
          <w:p w14:paraId="2A6E4D1D" w14:textId="77777777" w:rsidR="005D75C0" w:rsidRPr="006E25A6" w:rsidRDefault="005D75C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Finasterida </w:t>
            </w:r>
          </w:p>
        </w:tc>
        <w:tc>
          <w:tcPr>
            <w:tcW w:w="3103" w:type="dxa"/>
          </w:tcPr>
          <w:p w14:paraId="64912441" w14:textId="77777777" w:rsidR="005D75C0" w:rsidRPr="006E25A6" w:rsidRDefault="005D75C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</w:tc>
        <w:tc>
          <w:tcPr>
            <w:tcW w:w="1701" w:type="dxa"/>
          </w:tcPr>
          <w:p w14:paraId="2F28BFD6" w14:textId="77777777" w:rsidR="005D75C0" w:rsidRPr="006E25A6" w:rsidRDefault="005D75C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49542FA3" w14:textId="77777777" w:rsidR="005D75C0" w:rsidRPr="006E25A6" w:rsidRDefault="005D75C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481930BD" w14:textId="49F49AA6" w:rsidR="004724C3" w:rsidRDefault="004724C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DDAB65" w14:textId="77777777" w:rsidR="004724C3" w:rsidRPr="00495DD2" w:rsidRDefault="004724C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988" w14:textId="77777777" w:rsidR="003D1F3B" w:rsidRPr="00495DD2" w:rsidRDefault="003D1F3B" w:rsidP="009B5015">
      <w:pPr>
        <w:pStyle w:val="Ttulo2"/>
      </w:pPr>
      <w:bookmarkStart w:id="13" w:name="_Toc181878717"/>
      <w:r w:rsidRPr="00495DD2">
        <w:t>IMUNOSSUPRESSORES</w:t>
      </w:r>
      <w:bookmarkEnd w:id="13"/>
      <w:r w:rsidRPr="00495DD2">
        <w:t xml:space="preserve"> </w:t>
      </w:r>
    </w:p>
    <w:p w14:paraId="16A71989" w14:textId="0066EE73" w:rsidR="00FF247A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2</w:t>
      </w:r>
      <w:r w:rsidR="005D75C0">
        <w:rPr>
          <w:rFonts w:ascii="Times New Roman" w:hAnsi="Times New Roman"/>
          <w:sz w:val="24"/>
          <w:szCs w:val="24"/>
        </w:rPr>
        <w:t>6.</w:t>
      </w:r>
      <w:r w:rsidR="00FF247A" w:rsidRPr="00495DD2">
        <w:rPr>
          <w:rFonts w:ascii="Times New Roman" w:hAnsi="Times New Roman"/>
          <w:sz w:val="24"/>
          <w:szCs w:val="24"/>
        </w:rPr>
        <w:t xml:space="preserve"> Imunossupressores </w:t>
      </w:r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768"/>
        <w:gridCol w:w="1815"/>
        <w:gridCol w:w="1510"/>
      </w:tblGrid>
      <w:tr w:rsidR="00FF247A" w:rsidRPr="00495DD2" w14:paraId="16A7198E" w14:textId="77777777" w:rsidTr="00D91FD2">
        <w:tc>
          <w:tcPr>
            <w:tcW w:w="2163" w:type="pct"/>
          </w:tcPr>
          <w:p w14:paraId="16A7198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289" w:type="pct"/>
          </w:tcPr>
          <w:p w14:paraId="16A7198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845" w:type="pct"/>
          </w:tcPr>
          <w:p w14:paraId="16A7198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98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993" w14:textId="77777777" w:rsidTr="00D91FD2">
        <w:tc>
          <w:tcPr>
            <w:tcW w:w="2163" w:type="pct"/>
          </w:tcPr>
          <w:p w14:paraId="16A7198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Fosfato sódico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prednisolona</w:t>
            </w:r>
            <w:proofErr w:type="spellEnd"/>
          </w:p>
        </w:tc>
        <w:tc>
          <w:tcPr>
            <w:tcW w:w="1289" w:type="pct"/>
          </w:tcPr>
          <w:p w14:paraId="16A7199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3mg/ml solução oral</w:t>
            </w:r>
          </w:p>
        </w:tc>
        <w:tc>
          <w:tcPr>
            <w:tcW w:w="845" w:type="pct"/>
          </w:tcPr>
          <w:p w14:paraId="16A7199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99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99A" w14:textId="77777777" w:rsidTr="00D91FD2">
        <w:tc>
          <w:tcPr>
            <w:tcW w:w="2163" w:type="pct"/>
          </w:tcPr>
          <w:p w14:paraId="16A7199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Prednisona</w:t>
            </w:r>
          </w:p>
        </w:tc>
        <w:tc>
          <w:tcPr>
            <w:tcW w:w="1289" w:type="pct"/>
          </w:tcPr>
          <w:p w14:paraId="16A7199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  <w:p w14:paraId="16A7199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  <w:tc>
          <w:tcPr>
            <w:tcW w:w="845" w:type="pct"/>
          </w:tcPr>
          <w:p w14:paraId="16A7199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99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99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99B" w14:textId="77777777" w:rsidR="00073150" w:rsidRPr="00495DD2" w:rsidRDefault="0007315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99C" w14:textId="77777777" w:rsidR="003D1F3B" w:rsidRPr="00495DD2" w:rsidRDefault="003D1F3B" w:rsidP="009B5015">
      <w:pPr>
        <w:pStyle w:val="Ttulo2"/>
      </w:pPr>
      <w:bookmarkStart w:id="14" w:name="_Toc181878718"/>
      <w:r w:rsidRPr="00495DD2">
        <w:t>SOLUÇÕES HIDROELETROLÍTICAS</w:t>
      </w:r>
      <w:bookmarkEnd w:id="14"/>
    </w:p>
    <w:p w14:paraId="16A7199D" w14:textId="14CA77D5" w:rsidR="00FF247A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2</w:t>
      </w:r>
      <w:r w:rsidR="005D75C0">
        <w:rPr>
          <w:rFonts w:ascii="Times New Roman" w:hAnsi="Times New Roman"/>
          <w:sz w:val="24"/>
          <w:szCs w:val="24"/>
        </w:rPr>
        <w:t>7</w:t>
      </w:r>
      <w:r w:rsidR="00FF247A" w:rsidRPr="00495DD2">
        <w:rPr>
          <w:rFonts w:ascii="Times New Roman" w:hAnsi="Times New Roman"/>
          <w:sz w:val="24"/>
          <w:szCs w:val="24"/>
        </w:rPr>
        <w:t xml:space="preserve">. Soluções para reposição hidroeletrolítica e correção do </w:t>
      </w:r>
      <w:r w:rsidR="003D1F3B" w:rsidRPr="00495DD2">
        <w:rPr>
          <w:rFonts w:ascii="Times New Roman" w:hAnsi="Times New Roman"/>
          <w:sz w:val="24"/>
          <w:szCs w:val="24"/>
        </w:rPr>
        <w:t>e</w:t>
      </w:r>
      <w:r w:rsidR="00FF247A" w:rsidRPr="00495DD2">
        <w:rPr>
          <w:rFonts w:ascii="Times New Roman" w:hAnsi="Times New Roman"/>
          <w:sz w:val="24"/>
          <w:szCs w:val="24"/>
        </w:rPr>
        <w:t>quilíbrio ácido-base</w:t>
      </w:r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2847"/>
        <w:gridCol w:w="1784"/>
        <w:gridCol w:w="1510"/>
      </w:tblGrid>
      <w:tr w:rsidR="00FF247A" w:rsidRPr="00495DD2" w14:paraId="16A719A2" w14:textId="77777777" w:rsidTr="00D91FD2">
        <w:tc>
          <w:tcPr>
            <w:tcW w:w="2140" w:type="pct"/>
          </w:tcPr>
          <w:p w14:paraId="16A7199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326" w:type="pct"/>
          </w:tcPr>
          <w:p w14:paraId="16A7199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831" w:type="pct"/>
          </w:tcPr>
          <w:p w14:paraId="16A719A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9A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9A7" w14:textId="77777777" w:rsidTr="00D91FD2">
        <w:tc>
          <w:tcPr>
            <w:tcW w:w="2140" w:type="pct"/>
          </w:tcPr>
          <w:p w14:paraId="16A719A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Água para injeção</w:t>
            </w:r>
          </w:p>
        </w:tc>
        <w:tc>
          <w:tcPr>
            <w:tcW w:w="1326" w:type="pct"/>
          </w:tcPr>
          <w:p w14:paraId="16A719A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Ampola 10ml</w:t>
            </w:r>
          </w:p>
        </w:tc>
        <w:tc>
          <w:tcPr>
            <w:tcW w:w="831" w:type="pct"/>
          </w:tcPr>
          <w:p w14:paraId="16A719A5" w14:textId="77777777" w:rsidR="00FF247A" w:rsidRPr="00495DD2" w:rsidRDefault="00AD666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</w:tc>
        <w:tc>
          <w:tcPr>
            <w:tcW w:w="704" w:type="pct"/>
          </w:tcPr>
          <w:p w14:paraId="16A719A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9AC" w14:textId="77777777" w:rsidTr="00D91FD2">
        <w:tc>
          <w:tcPr>
            <w:tcW w:w="2140" w:type="pct"/>
          </w:tcPr>
          <w:p w14:paraId="16A719A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Cloreto de sódio</w:t>
            </w:r>
          </w:p>
        </w:tc>
        <w:tc>
          <w:tcPr>
            <w:tcW w:w="1326" w:type="pct"/>
          </w:tcPr>
          <w:p w14:paraId="16A719A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0,9</w:t>
            </w:r>
            <w:proofErr w:type="gram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%  solução</w:t>
            </w:r>
            <w:proofErr w:type="gram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injetável 100ml, 250ml, 500ml e 1000ml</w:t>
            </w:r>
          </w:p>
        </w:tc>
        <w:tc>
          <w:tcPr>
            <w:tcW w:w="831" w:type="pct"/>
          </w:tcPr>
          <w:p w14:paraId="16A719AA" w14:textId="77777777" w:rsidR="00FF247A" w:rsidRPr="00495DD2" w:rsidRDefault="00AD666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</w:tc>
        <w:tc>
          <w:tcPr>
            <w:tcW w:w="704" w:type="pct"/>
          </w:tcPr>
          <w:p w14:paraId="16A719A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</w:p>
        </w:tc>
      </w:tr>
      <w:tr w:rsidR="00785C2C" w:rsidRPr="00495DD2" w14:paraId="687EB63D" w14:textId="77777777" w:rsidTr="00D91FD2">
        <w:tc>
          <w:tcPr>
            <w:tcW w:w="2140" w:type="pct"/>
          </w:tcPr>
          <w:p w14:paraId="6D0A2661" w14:textId="2D37CA3C" w:rsidR="00785C2C" w:rsidRPr="00495DD2" w:rsidRDefault="00785C2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Cloreto de sódio </w:t>
            </w:r>
          </w:p>
        </w:tc>
        <w:tc>
          <w:tcPr>
            <w:tcW w:w="1326" w:type="pct"/>
          </w:tcPr>
          <w:p w14:paraId="396F46F5" w14:textId="5F9CF5F9" w:rsidR="00785C2C" w:rsidRPr="00495DD2" w:rsidRDefault="00785C2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0,9% sistema aberto 100ml, 250ml, 500ml </w:t>
            </w:r>
          </w:p>
        </w:tc>
        <w:tc>
          <w:tcPr>
            <w:tcW w:w="831" w:type="pct"/>
          </w:tcPr>
          <w:p w14:paraId="7D01F83F" w14:textId="77942C28" w:rsidR="00785C2C" w:rsidRPr="00495DD2" w:rsidRDefault="00785C2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Sala de Medicação </w:t>
            </w:r>
          </w:p>
        </w:tc>
        <w:tc>
          <w:tcPr>
            <w:tcW w:w="704" w:type="pct"/>
          </w:tcPr>
          <w:p w14:paraId="4F9D8185" w14:textId="2EC0F6AA" w:rsidR="00785C2C" w:rsidRPr="00495DD2" w:rsidRDefault="00785C2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</w:p>
        </w:tc>
      </w:tr>
      <w:tr w:rsidR="00FF247A" w:rsidRPr="00495DD2" w14:paraId="16A719B9" w14:textId="77777777" w:rsidTr="00D91FD2">
        <w:tc>
          <w:tcPr>
            <w:tcW w:w="2140" w:type="pct"/>
          </w:tcPr>
          <w:p w14:paraId="16A719A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Glicose</w:t>
            </w:r>
          </w:p>
        </w:tc>
        <w:tc>
          <w:tcPr>
            <w:tcW w:w="1326" w:type="pct"/>
          </w:tcPr>
          <w:p w14:paraId="16A719A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5% solução injetável 250ml e 500ml</w:t>
            </w:r>
          </w:p>
          <w:p w14:paraId="16A719A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25% ampola 10ml</w:t>
            </w:r>
          </w:p>
          <w:p w14:paraId="16A719B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50% ampola 10ml</w:t>
            </w:r>
          </w:p>
        </w:tc>
        <w:tc>
          <w:tcPr>
            <w:tcW w:w="831" w:type="pct"/>
          </w:tcPr>
          <w:p w14:paraId="16A719B1" w14:textId="77777777" w:rsidR="00FF247A" w:rsidRPr="00495DD2" w:rsidRDefault="00AD666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  <w:p w14:paraId="16A719B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9B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9B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9B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S </w:t>
            </w:r>
          </w:p>
          <w:p w14:paraId="16A719B6" w14:textId="77777777" w:rsidR="00EA03D3" w:rsidRPr="00495DD2" w:rsidRDefault="00EA03D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</w:p>
          <w:p w14:paraId="16A719B7" w14:textId="77777777" w:rsidR="00EA03D3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S </w:t>
            </w:r>
          </w:p>
          <w:p w14:paraId="16A719B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S </w:t>
            </w:r>
          </w:p>
        </w:tc>
      </w:tr>
    </w:tbl>
    <w:p w14:paraId="16A719BA" w14:textId="77777777" w:rsidR="00073150" w:rsidRPr="00495DD2" w:rsidRDefault="0007315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9BB" w14:textId="77777777" w:rsidR="003D1F3B" w:rsidRPr="00495DD2" w:rsidRDefault="003D1F3B" w:rsidP="009B5015">
      <w:pPr>
        <w:pStyle w:val="Ttulo2"/>
      </w:pPr>
      <w:bookmarkStart w:id="15" w:name="_Toc181878719"/>
      <w:r w:rsidRPr="00495DD2">
        <w:t>SUBSTÂNCIAS MINERAIS E VITAMINAS</w:t>
      </w:r>
      <w:bookmarkEnd w:id="15"/>
    </w:p>
    <w:p w14:paraId="16A719BC" w14:textId="4A8FC0D0" w:rsidR="00FF247A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2</w:t>
      </w:r>
      <w:r w:rsidR="005D75C0">
        <w:rPr>
          <w:rFonts w:ascii="Times New Roman" w:hAnsi="Times New Roman"/>
          <w:sz w:val="24"/>
          <w:szCs w:val="24"/>
        </w:rPr>
        <w:t>8</w:t>
      </w:r>
      <w:r w:rsidR="00FF247A" w:rsidRPr="00495DD2">
        <w:rPr>
          <w:rFonts w:ascii="Times New Roman" w:hAnsi="Times New Roman"/>
          <w:sz w:val="24"/>
          <w:szCs w:val="24"/>
        </w:rPr>
        <w:t>. Substâncias Minerais</w:t>
      </w:r>
    </w:p>
    <w:tbl>
      <w:tblPr>
        <w:tblW w:w="592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3036"/>
        <w:gridCol w:w="1538"/>
        <w:gridCol w:w="1512"/>
      </w:tblGrid>
      <w:tr w:rsidR="00FF247A" w:rsidRPr="00495DD2" w14:paraId="16A719C1" w14:textId="77777777" w:rsidTr="00D91FD2">
        <w:tc>
          <w:tcPr>
            <w:tcW w:w="2166" w:type="pct"/>
          </w:tcPr>
          <w:p w14:paraId="16A719B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1414" w:type="pct"/>
          </w:tcPr>
          <w:p w14:paraId="16A719B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716" w:type="pct"/>
          </w:tcPr>
          <w:p w14:paraId="16A719B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704" w:type="pct"/>
          </w:tcPr>
          <w:p w14:paraId="16A719C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9CB" w14:textId="77777777" w:rsidTr="00D91FD2">
        <w:tc>
          <w:tcPr>
            <w:tcW w:w="2166" w:type="pct"/>
          </w:tcPr>
          <w:p w14:paraId="16A719C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Carbonato de cálcio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colecalciferol</w:t>
            </w:r>
            <w:proofErr w:type="spellEnd"/>
          </w:p>
        </w:tc>
        <w:tc>
          <w:tcPr>
            <w:tcW w:w="1414" w:type="pct"/>
          </w:tcPr>
          <w:p w14:paraId="16A719C8" w14:textId="77777777" w:rsidR="00FF247A" w:rsidRPr="00495DD2" w:rsidRDefault="00AD666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+ 400UI compri</w:t>
            </w:r>
            <w:r w:rsidR="00FF247A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midos</w:t>
            </w:r>
          </w:p>
        </w:tc>
        <w:tc>
          <w:tcPr>
            <w:tcW w:w="716" w:type="pct"/>
          </w:tcPr>
          <w:p w14:paraId="16A719C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9C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9D0" w14:textId="77777777" w:rsidTr="00D91FD2">
        <w:tc>
          <w:tcPr>
            <w:tcW w:w="2166" w:type="pct"/>
          </w:tcPr>
          <w:p w14:paraId="16A719C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Sais para reidratação oral</w:t>
            </w:r>
          </w:p>
        </w:tc>
        <w:tc>
          <w:tcPr>
            <w:tcW w:w="1414" w:type="pct"/>
          </w:tcPr>
          <w:p w14:paraId="16A719C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Pó para solução oral</w:t>
            </w:r>
          </w:p>
        </w:tc>
        <w:tc>
          <w:tcPr>
            <w:tcW w:w="716" w:type="pct"/>
          </w:tcPr>
          <w:p w14:paraId="16A719C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9C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9D6" w14:textId="77777777" w:rsidTr="00D91FD2">
        <w:tc>
          <w:tcPr>
            <w:tcW w:w="2166" w:type="pct"/>
          </w:tcPr>
          <w:p w14:paraId="16A719D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Sulfato Ferroso</w:t>
            </w:r>
          </w:p>
        </w:tc>
        <w:tc>
          <w:tcPr>
            <w:tcW w:w="1414" w:type="pct"/>
          </w:tcPr>
          <w:p w14:paraId="16A719D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  <w:p w14:paraId="16A719D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25mg/ml solução oral gotas</w:t>
            </w:r>
          </w:p>
        </w:tc>
        <w:tc>
          <w:tcPr>
            <w:tcW w:w="716" w:type="pct"/>
          </w:tcPr>
          <w:p w14:paraId="16A719D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04" w:type="pct"/>
          </w:tcPr>
          <w:p w14:paraId="16A719D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</w:tbl>
    <w:p w14:paraId="16A719D7" w14:textId="77777777" w:rsidR="00FF247A" w:rsidRPr="00495DD2" w:rsidRDefault="00FF247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9D8" w14:textId="7C7FA838" w:rsidR="00FF247A" w:rsidRPr="00495DD2" w:rsidRDefault="009A672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DD2">
        <w:rPr>
          <w:rFonts w:ascii="Times New Roman" w:hAnsi="Times New Roman"/>
          <w:sz w:val="24"/>
          <w:szCs w:val="24"/>
        </w:rPr>
        <w:t>2</w:t>
      </w:r>
      <w:r w:rsidR="005D75C0">
        <w:rPr>
          <w:rFonts w:ascii="Times New Roman" w:hAnsi="Times New Roman"/>
          <w:sz w:val="24"/>
          <w:szCs w:val="24"/>
        </w:rPr>
        <w:t>9</w:t>
      </w:r>
      <w:r w:rsidR="00FF247A" w:rsidRPr="00495DD2">
        <w:rPr>
          <w:rFonts w:ascii="Times New Roman" w:hAnsi="Times New Roman"/>
          <w:sz w:val="24"/>
          <w:szCs w:val="24"/>
        </w:rPr>
        <w:t>. Vitaminas</w:t>
      </w:r>
    </w:p>
    <w:tbl>
      <w:tblPr>
        <w:tblW w:w="1006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244"/>
        <w:gridCol w:w="1276"/>
        <w:gridCol w:w="1418"/>
      </w:tblGrid>
      <w:tr w:rsidR="00FF247A" w:rsidRPr="00495DD2" w14:paraId="16A719DD" w14:textId="77777777" w:rsidTr="00D91FD2">
        <w:tc>
          <w:tcPr>
            <w:tcW w:w="4127" w:type="dxa"/>
          </w:tcPr>
          <w:p w14:paraId="16A719D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244" w:type="dxa"/>
          </w:tcPr>
          <w:p w14:paraId="16A719D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276" w:type="dxa"/>
          </w:tcPr>
          <w:p w14:paraId="16A719D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8" w:type="dxa"/>
          </w:tcPr>
          <w:p w14:paraId="16A719D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135FBA" w:rsidRPr="00495DD2" w14:paraId="16A719E2" w14:textId="77777777" w:rsidTr="00D91FD2">
        <w:tc>
          <w:tcPr>
            <w:tcW w:w="4127" w:type="dxa"/>
          </w:tcPr>
          <w:p w14:paraId="16A719DE" w14:textId="77777777" w:rsidR="00135FBA" w:rsidRPr="00495DD2" w:rsidRDefault="00135FB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Acetato de retinol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colecalciferol</w:t>
            </w:r>
            <w:proofErr w:type="spellEnd"/>
          </w:p>
        </w:tc>
        <w:tc>
          <w:tcPr>
            <w:tcW w:w="3244" w:type="dxa"/>
          </w:tcPr>
          <w:p w14:paraId="16A719DF" w14:textId="77777777" w:rsidR="00135FBA" w:rsidRPr="00495DD2" w:rsidRDefault="00135FB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50.000UI + 10.000UI solução oral (gotas)</w:t>
            </w:r>
          </w:p>
        </w:tc>
        <w:tc>
          <w:tcPr>
            <w:tcW w:w="1276" w:type="dxa"/>
          </w:tcPr>
          <w:p w14:paraId="16A719E0" w14:textId="77777777" w:rsidR="00135FBA" w:rsidRPr="00495DD2" w:rsidRDefault="00135FB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14:paraId="16A719E1" w14:textId="77777777" w:rsidR="00135FBA" w:rsidRPr="00495DD2" w:rsidRDefault="00135FB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FF247A" w:rsidRPr="00495DD2" w14:paraId="16A719E7" w14:textId="77777777" w:rsidTr="00D91FD2">
        <w:tc>
          <w:tcPr>
            <w:tcW w:w="4127" w:type="dxa"/>
          </w:tcPr>
          <w:p w14:paraId="16A719E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Ácido fólico</w:t>
            </w:r>
          </w:p>
        </w:tc>
        <w:tc>
          <w:tcPr>
            <w:tcW w:w="3244" w:type="dxa"/>
          </w:tcPr>
          <w:p w14:paraId="16A719E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</w:tc>
        <w:tc>
          <w:tcPr>
            <w:tcW w:w="1276" w:type="dxa"/>
          </w:tcPr>
          <w:p w14:paraId="16A719E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14:paraId="16A719E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9ED" w14:textId="77777777" w:rsidTr="00D91FD2">
        <w:tc>
          <w:tcPr>
            <w:tcW w:w="4127" w:type="dxa"/>
          </w:tcPr>
          <w:p w14:paraId="16A719E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Piridoxina (B6)</w:t>
            </w:r>
          </w:p>
        </w:tc>
        <w:tc>
          <w:tcPr>
            <w:tcW w:w="3244" w:type="dxa"/>
          </w:tcPr>
          <w:p w14:paraId="16A719E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 comprimidos (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Compl.B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</w:t>
            </w:r>
          </w:p>
          <w:p w14:paraId="16A719E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1mg/ml solução oral gotas</w:t>
            </w:r>
          </w:p>
        </w:tc>
        <w:tc>
          <w:tcPr>
            <w:tcW w:w="1276" w:type="dxa"/>
          </w:tcPr>
          <w:p w14:paraId="16A719E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14:paraId="16A719E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  <w:tr w:rsidR="003D1F3B" w:rsidRPr="00495DD2" w14:paraId="16A719F2" w14:textId="77777777" w:rsidTr="00D91FD2">
        <w:tc>
          <w:tcPr>
            <w:tcW w:w="4127" w:type="dxa"/>
          </w:tcPr>
          <w:p w14:paraId="16A719EE" w14:textId="77777777" w:rsidR="003D1F3B" w:rsidRPr="00495DD2" w:rsidRDefault="003D1F3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Vitaminas e Sais minerais</w:t>
            </w:r>
          </w:p>
        </w:tc>
        <w:tc>
          <w:tcPr>
            <w:tcW w:w="3244" w:type="dxa"/>
          </w:tcPr>
          <w:p w14:paraId="16A719EF" w14:textId="77777777" w:rsidR="003D1F3B" w:rsidRPr="00495DD2" w:rsidRDefault="003D1F3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Comprimidos</w:t>
            </w:r>
          </w:p>
        </w:tc>
        <w:tc>
          <w:tcPr>
            <w:tcW w:w="1276" w:type="dxa"/>
          </w:tcPr>
          <w:p w14:paraId="16A719F0" w14:textId="77777777" w:rsidR="003D1F3B" w:rsidRPr="00495DD2" w:rsidRDefault="003D1F3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14:paraId="16A719F1" w14:textId="2F44DDA0" w:rsidR="00F44DF1" w:rsidRPr="00495DD2" w:rsidRDefault="003D1F3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F44DF1" w:rsidRPr="00495DD2" w14:paraId="660578E1" w14:textId="77777777" w:rsidTr="00D91FD2">
        <w:tc>
          <w:tcPr>
            <w:tcW w:w="4127" w:type="dxa"/>
          </w:tcPr>
          <w:p w14:paraId="7966CAB6" w14:textId="24844E84" w:rsidR="00F44DF1" w:rsidRPr="002825C9" w:rsidRDefault="007B0B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825C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tiamina +</w:t>
            </w:r>
            <w:r w:rsidR="00EF242B" w:rsidRPr="002825C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cloridrat</w:t>
            </w:r>
            <w:r w:rsidR="00237051" w:rsidRPr="002825C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o de </w:t>
            </w:r>
            <w:proofErr w:type="spellStart"/>
            <w:r w:rsidR="00237051" w:rsidRPr="002825C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piroxidina</w:t>
            </w:r>
            <w:proofErr w:type="spellEnd"/>
            <w:r w:rsidR="00237051" w:rsidRPr="002825C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312C4B" w:rsidRPr="002825C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+ cianocobalamina (composto de vitamina B</w:t>
            </w:r>
            <w:r w:rsidR="0017062B" w:rsidRPr="002825C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3244" w:type="dxa"/>
          </w:tcPr>
          <w:p w14:paraId="777BA612" w14:textId="1A4624B6" w:rsidR="00F44DF1" w:rsidRPr="002825C9" w:rsidRDefault="0077506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825C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+ 100mg</w:t>
            </w:r>
            <w:r w:rsidR="00B95F21" w:rsidRPr="002825C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+ 500mg suspensão injetável </w:t>
            </w:r>
          </w:p>
        </w:tc>
        <w:tc>
          <w:tcPr>
            <w:tcW w:w="1276" w:type="dxa"/>
          </w:tcPr>
          <w:p w14:paraId="5D9EE76A" w14:textId="713297BE" w:rsidR="00F44DF1" w:rsidRPr="00495DD2" w:rsidRDefault="00F44DF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14:paraId="3420B67C" w14:textId="50622127" w:rsidR="00F44DF1" w:rsidRPr="00495DD2" w:rsidRDefault="00DB355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9F4" w14:textId="60A16CF3" w:rsidR="002F0CCB" w:rsidRDefault="002F0CCB" w:rsidP="00C73BF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BDD9433" w14:textId="3BA97DEA" w:rsidR="004724C3" w:rsidRDefault="004724C3" w:rsidP="00C73BF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0505EEF" w14:textId="77777777" w:rsidR="004724C3" w:rsidRPr="00EC2EBC" w:rsidRDefault="004724C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AC8090" w14:textId="68F94C0E" w:rsidR="00173926" w:rsidRPr="00EC2EBC" w:rsidRDefault="005D75C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173926" w:rsidRPr="00EC2EB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B611B" w:rsidRPr="00EC2EBC">
        <w:rPr>
          <w:rFonts w:ascii="Times New Roman" w:hAnsi="Times New Roman"/>
          <w:sz w:val="24"/>
          <w:szCs w:val="24"/>
        </w:rPr>
        <w:t>Anticolinégico</w:t>
      </w:r>
      <w:proofErr w:type="spellEnd"/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244"/>
        <w:gridCol w:w="1418"/>
        <w:gridCol w:w="1417"/>
      </w:tblGrid>
      <w:tr w:rsidR="00EC2EBC" w:rsidRPr="00EC2EBC" w14:paraId="3AB7E2F3" w14:textId="77777777" w:rsidTr="00D91FD2">
        <w:tc>
          <w:tcPr>
            <w:tcW w:w="4127" w:type="dxa"/>
          </w:tcPr>
          <w:p w14:paraId="58CCE5E9" w14:textId="77777777" w:rsidR="00173926" w:rsidRPr="00EC2EBC" w:rsidRDefault="0017392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244" w:type="dxa"/>
          </w:tcPr>
          <w:p w14:paraId="479CEE11" w14:textId="77777777" w:rsidR="00173926" w:rsidRPr="00EC2EBC" w:rsidRDefault="0017392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418" w:type="dxa"/>
          </w:tcPr>
          <w:p w14:paraId="6A65D485" w14:textId="77777777" w:rsidR="00173926" w:rsidRPr="00EC2EBC" w:rsidRDefault="0017392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5F96E40E" w14:textId="77777777" w:rsidR="00173926" w:rsidRPr="00EC2EBC" w:rsidRDefault="0017392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EC2EBC" w:rsidRPr="00EC2EBC" w14:paraId="5710E97F" w14:textId="77777777" w:rsidTr="00D91FD2">
        <w:tc>
          <w:tcPr>
            <w:tcW w:w="4127" w:type="dxa"/>
          </w:tcPr>
          <w:p w14:paraId="3B8A5367" w14:textId="6ABAE283" w:rsidR="00173926" w:rsidRPr="00EC2EBC" w:rsidRDefault="006B611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Atropína</w:t>
            </w:r>
            <w:proofErr w:type="spellEnd"/>
          </w:p>
        </w:tc>
        <w:tc>
          <w:tcPr>
            <w:tcW w:w="3244" w:type="dxa"/>
          </w:tcPr>
          <w:p w14:paraId="1A4B33C2" w14:textId="77777777" w:rsidR="00173926" w:rsidRPr="00EC2EBC" w:rsidRDefault="006B611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0,5mg</w:t>
            </w:r>
            <w:r w:rsidR="008C4433"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 ml ampola</w:t>
            </w:r>
          </w:p>
          <w:p w14:paraId="44AE6910" w14:textId="38E868F3" w:rsidR="008C4433" w:rsidRPr="00EC2EBC" w:rsidRDefault="008C443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0,25mg/ ml ampola</w:t>
            </w:r>
          </w:p>
        </w:tc>
        <w:tc>
          <w:tcPr>
            <w:tcW w:w="1418" w:type="dxa"/>
          </w:tcPr>
          <w:p w14:paraId="72017210" w14:textId="0B98BEF4" w:rsidR="00173926" w:rsidRPr="00EC2EBC" w:rsidRDefault="004C6D9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</w:tc>
        <w:tc>
          <w:tcPr>
            <w:tcW w:w="1417" w:type="dxa"/>
          </w:tcPr>
          <w:p w14:paraId="3C81B531" w14:textId="77777777" w:rsidR="00173926" w:rsidRPr="00EC2EBC" w:rsidRDefault="0017392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6413ACFA" w14:textId="77777777" w:rsidR="00173926" w:rsidRPr="00EC2EBC" w:rsidRDefault="00173926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D4F9FF" w14:textId="36FC0E90" w:rsidR="00182F93" w:rsidRPr="00EC2EBC" w:rsidRDefault="005D75C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182F93" w:rsidRPr="00EC2EBC">
        <w:rPr>
          <w:rFonts w:ascii="Times New Roman" w:hAnsi="Times New Roman"/>
          <w:sz w:val="24"/>
          <w:szCs w:val="24"/>
        </w:rPr>
        <w:t>. Relaxantes musculares</w:t>
      </w:r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244"/>
        <w:gridCol w:w="1560"/>
        <w:gridCol w:w="1417"/>
      </w:tblGrid>
      <w:tr w:rsidR="00EC2EBC" w:rsidRPr="00EC2EBC" w14:paraId="54EE3000" w14:textId="77777777" w:rsidTr="00D91FD2">
        <w:tc>
          <w:tcPr>
            <w:tcW w:w="4127" w:type="dxa"/>
          </w:tcPr>
          <w:p w14:paraId="2F876B7A" w14:textId="77777777" w:rsidR="00182F93" w:rsidRPr="00EC2EBC" w:rsidRDefault="00182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244" w:type="dxa"/>
          </w:tcPr>
          <w:p w14:paraId="7932F7DD" w14:textId="77777777" w:rsidR="00182F93" w:rsidRPr="00EC2EBC" w:rsidRDefault="00182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560" w:type="dxa"/>
          </w:tcPr>
          <w:p w14:paraId="335BE39B" w14:textId="77777777" w:rsidR="00182F93" w:rsidRPr="00EC2EBC" w:rsidRDefault="00182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673770C5" w14:textId="77777777" w:rsidR="00182F93" w:rsidRPr="00EC2EBC" w:rsidRDefault="00182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EC2EBC" w:rsidRPr="00EC2EBC" w14:paraId="37844897" w14:textId="77777777" w:rsidTr="00D91FD2">
        <w:tc>
          <w:tcPr>
            <w:tcW w:w="4127" w:type="dxa"/>
          </w:tcPr>
          <w:p w14:paraId="50B44232" w14:textId="0BEA9AC7" w:rsidR="00182F93" w:rsidRPr="00EC2EBC" w:rsidRDefault="00182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Ciclobenzap</w:t>
            </w:r>
            <w:r w:rsidR="00CB697C"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</w:t>
            </w: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ina</w:t>
            </w:r>
          </w:p>
        </w:tc>
        <w:tc>
          <w:tcPr>
            <w:tcW w:w="3244" w:type="dxa"/>
          </w:tcPr>
          <w:p w14:paraId="71FD9703" w14:textId="49A4B150" w:rsidR="00182F93" w:rsidRPr="00EC2EBC" w:rsidRDefault="00FA1F4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5mg </w:t>
            </w:r>
            <w:r w:rsidR="00182F93"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comprimidos</w:t>
            </w:r>
          </w:p>
          <w:p w14:paraId="2E5C5BF8" w14:textId="45E6459A" w:rsidR="00182F93" w:rsidRPr="00EC2EBC" w:rsidRDefault="00182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</w:tc>
        <w:tc>
          <w:tcPr>
            <w:tcW w:w="1560" w:type="dxa"/>
          </w:tcPr>
          <w:p w14:paraId="284110D6" w14:textId="77777777" w:rsidR="00182F93" w:rsidRPr="00EC2EBC" w:rsidRDefault="00182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632FB01E" w14:textId="77777777" w:rsidR="00182F93" w:rsidRPr="00EC2EBC" w:rsidRDefault="00182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68E18C97" w14:textId="77777777" w:rsidR="00182F93" w:rsidRPr="00EC2EBC" w:rsidRDefault="00182F9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DB5E7D" w14:textId="77777777" w:rsidR="00182F93" w:rsidRPr="00EC2EBC" w:rsidRDefault="00182F9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4AEE4" w14:textId="77777777" w:rsidR="00182F93" w:rsidRPr="00EC2EBC" w:rsidRDefault="00182F9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355CAC" w14:textId="50DC3589" w:rsidR="00182F93" w:rsidRPr="00EC2EBC" w:rsidRDefault="005D75C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3216</w:t>
      </w:r>
      <w:r w:rsidR="00EC2EBC" w:rsidRPr="00EC2EB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C2EBC" w:rsidRPr="00EC2EBC">
        <w:rPr>
          <w:rFonts w:ascii="Times New Roman" w:hAnsi="Times New Roman"/>
          <w:sz w:val="24"/>
          <w:szCs w:val="24"/>
        </w:rPr>
        <w:t>Lincos</w:t>
      </w:r>
      <w:r w:rsidR="00182F93" w:rsidRPr="00EC2EBC">
        <w:rPr>
          <w:rFonts w:ascii="Times New Roman" w:hAnsi="Times New Roman"/>
          <w:sz w:val="24"/>
          <w:szCs w:val="24"/>
        </w:rPr>
        <w:t>amidas</w:t>
      </w:r>
      <w:proofErr w:type="spellEnd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244"/>
        <w:gridCol w:w="1560"/>
        <w:gridCol w:w="1417"/>
      </w:tblGrid>
      <w:tr w:rsidR="00EC2EBC" w:rsidRPr="00EC2EBC" w14:paraId="372EF7E3" w14:textId="77777777" w:rsidTr="00D91FD2">
        <w:tc>
          <w:tcPr>
            <w:tcW w:w="4127" w:type="dxa"/>
          </w:tcPr>
          <w:p w14:paraId="09310343" w14:textId="77777777" w:rsidR="00182F93" w:rsidRPr="00EC2EBC" w:rsidRDefault="00182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244" w:type="dxa"/>
          </w:tcPr>
          <w:p w14:paraId="3856CD79" w14:textId="77777777" w:rsidR="00182F93" w:rsidRPr="00EC2EBC" w:rsidRDefault="00182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560" w:type="dxa"/>
          </w:tcPr>
          <w:p w14:paraId="75157445" w14:textId="77777777" w:rsidR="00182F93" w:rsidRPr="00EC2EBC" w:rsidRDefault="00182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531A68B0" w14:textId="77777777" w:rsidR="00182F93" w:rsidRPr="00EC2EBC" w:rsidRDefault="00182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EC2EBC" w:rsidRPr="00EC2EBC" w14:paraId="60B63E95" w14:textId="77777777" w:rsidTr="00D91FD2">
        <w:tc>
          <w:tcPr>
            <w:tcW w:w="4127" w:type="dxa"/>
          </w:tcPr>
          <w:p w14:paraId="1FE8920A" w14:textId="6450831B" w:rsidR="00182F93" w:rsidRPr="00EC2EBC" w:rsidRDefault="00182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Clindamicina </w:t>
            </w:r>
          </w:p>
        </w:tc>
        <w:tc>
          <w:tcPr>
            <w:tcW w:w="3244" w:type="dxa"/>
          </w:tcPr>
          <w:p w14:paraId="3837438E" w14:textId="6BAF8F07" w:rsidR="00182F93" w:rsidRPr="00EC2EBC" w:rsidRDefault="00182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300mg comprimidos</w:t>
            </w:r>
          </w:p>
        </w:tc>
        <w:tc>
          <w:tcPr>
            <w:tcW w:w="1560" w:type="dxa"/>
          </w:tcPr>
          <w:p w14:paraId="3B2761B9" w14:textId="77777777" w:rsidR="00182F93" w:rsidRPr="00EC2EBC" w:rsidRDefault="00182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70DCC674" w14:textId="77777777" w:rsidR="00182F93" w:rsidRPr="00EC2EBC" w:rsidRDefault="00182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4A8BD071" w14:textId="77777777" w:rsidR="00182F93" w:rsidRPr="00EC2EBC" w:rsidRDefault="00182F9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8519E" w14:textId="77777777" w:rsidR="00182F93" w:rsidRPr="00EC2EBC" w:rsidRDefault="00182F9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8B1771" w14:textId="1D16553A" w:rsidR="00EC2EBC" w:rsidRDefault="00EC2EBC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D04325" w14:textId="0A0F0029" w:rsidR="00EC2EBC" w:rsidRDefault="00EC2EBC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5E04F" w14:textId="77777777" w:rsidR="00EC2EBC" w:rsidRPr="00495DD2" w:rsidRDefault="00EC2EBC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9F8" w14:textId="1703A45B" w:rsidR="00FF247A" w:rsidRPr="00E267AF" w:rsidRDefault="00FF247A" w:rsidP="009B5015">
      <w:pPr>
        <w:pStyle w:val="Ttulo1"/>
      </w:pPr>
      <w:bookmarkStart w:id="16" w:name="_Toc181878720"/>
      <w:r w:rsidRPr="00E267AF">
        <w:t>Medicamentos usados em doenças de órgãos e sistemas orgânicos:</w:t>
      </w:r>
      <w:bookmarkEnd w:id="16"/>
    </w:p>
    <w:p w14:paraId="7766C938" w14:textId="77777777" w:rsidR="00E267AF" w:rsidRPr="00E267AF" w:rsidRDefault="00E267AF" w:rsidP="00C73BF2">
      <w:pPr>
        <w:pStyle w:val="PargrafodaList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6A719F9" w14:textId="2A9741C2" w:rsidR="00D5663C" w:rsidRDefault="00D5663C" w:rsidP="009B5015">
      <w:pPr>
        <w:pStyle w:val="Ttulo2"/>
      </w:pPr>
      <w:bookmarkStart w:id="17" w:name="_Toc181878721"/>
      <w:r w:rsidRPr="00495DD2">
        <w:t>MEDICAMENTOS QUE ATUAM SOBRE O SISTEMA NERVOSO CENTRAL E PERIFÉRICO</w:t>
      </w:r>
      <w:bookmarkEnd w:id="17"/>
    </w:p>
    <w:p w14:paraId="07C26DAC" w14:textId="77777777" w:rsidR="00D91FD2" w:rsidRPr="00495DD2" w:rsidRDefault="00D91FD2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9FA" w14:textId="77777777" w:rsidR="00FF247A" w:rsidRPr="00495DD2" w:rsidRDefault="00FF247A" w:rsidP="009B5015">
      <w:pPr>
        <w:pStyle w:val="Ttulo2"/>
      </w:pPr>
      <w:bookmarkStart w:id="18" w:name="_Toc181878722"/>
      <w:r w:rsidRPr="00495DD2">
        <w:t>1. Anticonvulsivantes</w:t>
      </w:r>
      <w:bookmarkEnd w:id="18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2961"/>
        <w:gridCol w:w="1843"/>
        <w:gridCol w:w="1417"/>
      </w:tblGrid>
      <w:tr w:rsidR="00FF247A" w:rsidRPr="00495DD2" w14:paraId="16A719FF" w14:textId="77777777" w:rsidTr="00D91FD2">
        <w:tc>
          <w:tcPr>
            <w:tcW w:w="4127" w:type="dxa"/>
          </w:tcPr>
          <w:p w14:paraId="16A719F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2961" w:type="dxa"/>
          </w:tcPr>
          <w:p w14:paraId="16A719F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843" w:type="dxa"/>
          </w:tcPr>
          <w:p w14:paraId="16A719F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9F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A07" w14:textId="77777777" w:rsidTr="00D91FD2">
        <w:tc>
          <w:tcPr>
            <w:tcW w:w="4127" w:type="dxa"/>
          </w:tcPr>
          <w:p w14:paraId="16A71A0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Carbamazepina</w:t>
            </w:r>
          </w:p>
        </w:tc>
        <w:tc>
          <w:tcPr>
            <w:tcW w:w="2961" w:type="dxa"/>
          </w:tcPr>
          <w:p w14:paraId="16A71A0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200mg comprimidos</w:t>
            </w:r>
          </w:p>
          <w:p w14:paraId="16A71A0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20mg/ml suspensão oral</w:t>
            </w:r>
          </w:p>
        </w:tc>
        <w:tc>
          <w:tcPr>
            <w:tcW w:w="1843" w:type="dxa"/>
          </w:tcPr>
          <w:p w14:paraId="16A71A0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– C1</w:t>
            </w:r>
          </w:p>
          <w:p w14:paraId="16A71A0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– C1</w:t>
            </w:r>
          </w:p>
        </w:tc>
        <w:tc>
          <w:tcPr>
            <w:tcW w:w="1417" w:type="dxa"/>
          </w:tcPr>
          <w:p w14:paraId="16A71A05" w14:textId="11EEC3C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474D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06" w14:textId="5A0C47D8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proofErr w:type="spellStart"/>
            <w:r w:rsidR="008924E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FF247A" w:rsidRPr="00495DD2" w14:paraId="16A71A0F" w14:textId="77777777" w:rsidTr="00D91FD2">
        <w:tc>
          <w:tcPr>
            <w:tcW w:w="4127" w:type="dxa"/>
          </w:tcPr>
          <w:p w14:paraId="16A71A0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Clonazepam</w:t>
            </w:r>
          </w:p>
        </w:tc>
        <w:tc>
          <w:tcPr>
            <w:tcW w:w="2961" w:type="dxa"/>
          </w:tcPr>
          <w:p w14:paraId="16A71A0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0,5mg comprimidos</w:t>
            </w:r>
          </w:p>
          <w:p w14:paraId="7235BA15" w14:textId="77777777" w:rsidR="00FF247A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2mg comprimidos</w:t>
            </w:r>
          </w:p>
          <w:p w14:paraId="16A71A0A" w14:textId="2D3C9DE6" w:rsidR="007A2826" w:rsidRPr="00495DD2" w:rsidRDefault="00E2355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2,5/ml soluções gotas </w:t>
            </w:r>
          </w:p>
        </w:tc>
        <w:tc>
          <w:tcPr>
            <w:tcW w:w="1843" w:type="dxa"/>
          </w:tcPr>
          <w:p w14:paraId="16A71A0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Port.344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– B1</w:t>
            </w:r>
          </w:p>
          <w:p w14:paraId="16A71A0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Port.344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– B1</w:t>
            </w:r>
          </w:p>
        </w:tc>
        <w:tc>
          <w:tcPr>
            <w:tcW w:w="1417" w:type="dxa"/>
          </w:tcPr>
          <w:p w14:paraId="16A71A0D" w14:textId="3BAC2562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19336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0E" w14:textId="5E32425D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proofErr w:type="spellStart"/>
            <w:r w:rsidR="0019336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 w:rsidR="008924E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aricha</w:t>
            </w:r>
            <w:proofErr w:type="spellEnd"/>
          </w:p>
        </w:tc>
      </w:tr>
      <w:tr w:rsidR="00FF247A" w:rsidRPr="00495DD2" w14:paraId="16A71A17" w14:textId="77777777" w:rsidTr="00D91FD2">
        <w:tc>
          <w:tcPr>
            <w:tcW w:w="4127" w:type="dxa"/>
          </w:tcPr>
          <w:p w14:paraId="16A71A10" w14:textId="5098E3D3" w:rsidR="00FF247A" w:rsidRPr="00495DD2" w:rsidRDefault="00EC2EB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Diazepam </w:t>
            </w:r>
          </w:p>
        </w:tc>
        <w:tc>
          <w:tcPr>
            <w:tcW w:w="2961" w:type="dxa"/>
          </w:tcPr>
          <w:p w14:paraId="16A71A11" w14:textId="64225F13" w:rsidR="00FF247A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15A652AB" w14:textId="00779AD8" w:rsidR="00EC2EBC" w:rsidRPr="00495DD2" w:rsidRDefault="00EC2EB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5mg comprimidos </w:t>
            </w:r>
          </w:p>
          <w:p w14:paraId="16A71A1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5mg/ml solução injetável</w:t>
            </w:r>
          </w:p>
        </w:tc>
        <w:tc>
          <w:tcPr>
            <w:tcW w:w="1843" w:type="dxa"/>
          </w:tcPr>
          <w:p w14:paraId="16A71A1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Port.344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– B1</w:t>
            </w:r>
          </w:p>
          <w:p w14:paraId="16A71A1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 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– B1 Sala de Medicação</w:t>
            </w:r>
          </w:p>
        </w:tc>
        <w:tc>
          <w:tcPr>
            <w:tcW w:w="1417" w:type="dxa"/>
          </w:tcPr>
          <w:p w14:paraId="16A71A15" w14:textId="6F142E1A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19336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16" w14:textId="0F486CF9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proofErr w:type="spellStart"/>
            <w:r w:rsidR="00182E0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FF247A" w:rsidRPr="00495DD2" w14:paraId="16A71A1C" w14:textId="77777777" w:rsidTr="00D91FD2">
        <w:tc>
          <w:tcPr>
            <w:tcW w:w="4127" w:type="dxa"/>
          </w:tcPr>
          <w:p w14:paraId="16A71A1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Fenitoína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ou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Fenitoína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sódica</w:t>
            </w:r>
          </w:p>
        </w:tc>
        <w:tc>
          <w:tcPr>
            <w:tcW w:w="2961" w:type="dxa"/>
          </w:tcPr>
          <w:p w14:paraId="16A71A1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  <w:tc>
          <w:tcPr>
            <w:tcW w:w="1843" w:type="dxa"/>
          </w:tcPr>
          <w:p w14:paraId="16A71A1A" w14:textId="77777777" w:rsidR="00FF247A" w:rsidRPr="00495DD2" w:rsidRDefault="00AD666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Port.3</w:t>
            </w:r>
            <w:r w:rsidR="00FF247A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44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– C1</w:t>
            </w:r>
          </w:p>
        </w:tc>
        <w:tc>
          <w:tcPr>
            <w:tcW w:w="1417" w:type="dxa"/>
          </w:tcPr>
          <w:p w14:paraId="731BF45E" w14:textId="79DF4AD7" w:rsidR="00FF247A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19336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1B" w14:textId="533477A3" w:rsidR="00182E0A" w:rsidRPr="00495DD2" w:rsidRDefault="00182E0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 xml:space="preserve">UBS </w:t>
            </w:r>
            <w:proofErr w:type="spellStart"/>
            <w:r w:rsidR="00C9131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aricha</w:t>
            </w:r>
            <w:proofErr w:type="spellEnd"/>
          </w:p>
        </w:tc>
      </w:tr>
      <w:tr w:rsidR="00FF247A" w:rsidRPr="00495DD2" w14:paraId="16A71A24" w14:textId="77777777" w:rsidTr="00D91FD2">
        <w:tc>
          <w:tcPr>
            <w:tcW w:w="4127" w:type="dxa"/>
          </w:tcPr>
          <w:p w14:paraId="16A71A1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Fenobarbital</w:t>
            </w:r>
          </w:p>
        </w:tc>
        <w:tc>
          <w:tcPr>
            <w:tcW w:w="2961" w:type="dxa"/>
          </w:tcPr>
          <w:p w14:paraId="16A71A1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  <w:p w14:paraId="16A71A1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40mg/ml solução oral gotas</w:t>
            </w:r>
          </w:p>
        </w:tc>
        <w:tc>
          <w:tcPr>
            <w:tcW w:w="1843" w:type="dxa"/>
          </w:tcPr>
          <w:p w14:paraId="16A71A2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– C1</w:t>
            </w:r>
          </w:p>
          <w:p w14:paraId="16A71A2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– C1</w:t>
            </w:r>
          </w:p>
        </w:tc>
        <w:tc>
          <w:tcPr>
            <w:tcW w:w="1417" w:type="dxa"/>
          </w:tcPr>
          <w:p w14:paraId="16A71A22" w14:textId="4C8F129A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19336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23" w14:textId="12899A88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proofErr w:type="spellStart"/>
            <w:r w:rsidR="005144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FF247A" w:rsidRPr="00495DD2" w14:paraId="16A71A2F" w14:textId="77777777" w:rsidTr="00D91FD2">
        <w:tc>
          <w:tcPr>
            <w:tcW w:w="4127" w:type="dxa"/>
          </w:tcPr>
          <w:p w14:paraId="16A71A2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Valproato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sódio ou ácido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valpróico</w:t>
            </w:r>
            <w:proofErr w:type="spellEnd"/>
          </w:p>
        </w:tc>
        <w:tc>
          <w:tcPr>
            <w:tcW w:w="2961" w:type="dxa"/>
          </w:tcPr>
          <w:p w14:paraId="16A71A2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50mg/ml solução oral xarope</w:t>
            </w:r>
          </w:p>
          <w:p w14:paraId="16A71A2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250mg comprimidos</w:t>
            </w:r>
          </w:p>
          <w:p w14:paraId="16A71A2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</w:tc>
        <w:tc>
          <w:tcPr>
            <w:tcW w:w="1843" w:type="dxa"/>
          </w:tcPr>
          <w:p w14:paraId="16A71A29" w14:textId="77777777" w:rsidR="00FF247A" w:rsidRPr="00495DD2" w:rsidRDefault="00AD666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Port.</w:t>
            </w:r>
            <w:r w:rsidR="00FF247A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344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– C1</w:t>
            </w:r>
          </w:p>
          <w:p w14:paraId="16A71A2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Port.344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–C1</w:t>
            </w:r>
          </w:p>
          <w:p w14:paraId="16A71A2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Port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.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– C1</w:t>
            </w:r>
          </w:p>
        </w:tc>
        <w:tc>
          <w:tcPr>
            <w:tcW w:w="1417" w:type="dxa"/>
          </w:tcPr>
          <w:p w14:paraId="16A71A2C" w14:textId="1A5F2FBD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474D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2E" w14:textId="1EABFE09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proofErr w:type="spellStart"/>
            <w:r w:rsidR="00474D5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</w:tbl>
    <w:p w14:paraId="62AB8D6A" w14:textId="77777777" w:rsidR="00F10DAF" w:rsidRDefault="00F10DAF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FD58FD" w14:textId="77777777" w:rsidR="008104F8" w:rsidRDefault="008104F8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A31" w14:textId="7D7B8AD9" w:rsidR="00FF247A" w:rsidRPr="00495DD2" w:rsidRDefault="00D91FD2" w:rsidP="009B5015">
      <w:pPr>
        <w:pStyle w:val="Ttulo2"/>
      </w:pPr>
      <w:bookmarkStart w:id="19" w:name="_Toc181878723"/>
      <w:r>
        <w:t>2</w:t>
      </w:r>
      <w:r w:rsidR="00FF247A" w:rsidRPr="00495DD2">
        <w:t>. Antidepressivos e estabilizadores do humor</w:t>
      </w:r>
      <w:bookmarkEnd w:id="19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2961"/>
        <w:gridCol w:w="1843"/>
        <w:gridCol w:w="1417"/>
      </w:tblGrid>
      <w:tr w:rsidR="00FF247A" w:rsidRPr="00495DD2" w14:paraId="16A71A36" w14:textId="77777777" w:rsidTr="00D91FD2">
        <w:tc>
          <w:tcPr>
            <w:tcW w:w="4127" w:type="dxa"/>
          </w:tcPr>
          <w:p w14:paraId="16A71A3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2961" w:type="dxa"/>
          </w:tcPr>
          <w:p w14:paraId="16A71A3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843" w:type="dxa"/>
          </w:tcPr>
          <w:p w14:paraId="16A71A3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A3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A3B" w14:textId="77777777" w:rsidTr="00D91FD2">
        <w:tc>
          <w:tcPr>
            <w:tcW w:w="4127" w:type="dxa"/>
          </w:tcPr>
          <w:p w14:paraId="16A71A3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amitriptilina</w:t>
            </w:r>
          </w:p>
        </w:tc>
        <w:tc>
          <w:tcPr>
            <w:tcW w:w="2961" w:type="dxa"/>
          </w:tcPr>
          <w:p w14:paraId="16A71A3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</w:tc>
        <w:tc>
          <w:tcPr>
            <w:tcW w:w="1843" w:type="dxa"/>
          </w:tcPr>
          <w:p w14:paraId="16A71A3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–C1</w:t>
            </w:r>
          </w:p>
        </w:tc>
        <w:tc>
          <w:tcPr>
            <w:tcW w:w="1417" w:type="dxa"/>
          </w:tcPr>
          <w:p w14:paraId="7885294F" w14:textId="2A73D442" w:rsidR="00FF247A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1E27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3A" w14:textId="548B6098" w:rsidR="008F1F1E" w:rsidRPr="00495DD2" w:rsidRDefault="008F1F1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  <w:r w:rsidR="001E27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1E27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FF247A" w:rsidRPr="00495DD2" w14:paraId="16A71A43" w14:textId="77777777" w:rsidTr="00D91FD2">
        <w:tc>
          <w:tcPr>
            <w:tcW w:w="4127" w:type="dxa"/>
          </w:tcPr>
          <w:p w14:paraId="16A71A3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Carbamazepina</w:t>
            </w:r>
          </w:p>
        </w:tc>
        <w:tc>
          <w:tcPr>
            <w:tcW w:w="2961" w:type="dxa"/>
          </w:tcPr>
          <w:p w14:paraId="16A71A3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200mg comprimidos</w:t>
            </w:r>
          </w:p>
          <w:p w14:paraId="16A71A3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20mg/ml suspensão oral</w:t>
            </w:r>
          </w:p>
        </w:tc>
        <w:tc>
          <w:tcPr>
            <w:tcW w:w="1843" w:type="dxa"/>
          </w:tcPr>
          <w:p w14:paraId="16A71A3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–C1</w:t>
            </w:r>
          </w:p>
          <w:p w14:paraId="16A71A4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–C1</w:t>
            </w:r>
          </w:p>
        </w:tc>
        <w:tc>
          <w:tcPr>
            <w:tcW w:w="1417" w:type="dxa"/>
          </w:tcPr>
          <w:p w14:paraId="16A71A41" w14:textId="54183873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1E27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42" w14:textId="3F98D1A3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proofErr w:type="spellStart"/>
            <w:r w:rsidR="001E27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FF247A" w:rsidRPr="00495DD2" w14:paraId="16A71A48" w14:textId="77777777" w:rsidTr="00D91FD2">
        <w:tc>
          <w:tcPr>
            <w:tcW w:w="4127" w:type="dxa"/>
          </w:tcPr>
          <w:p w14:paraId="16A71A44" w14:textId="7601DFAB" w:rsidR="00FF247A" w:rsidRPr="00495DD2" w:rsidRDefault="00EC2EB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F</w:t>
            </w:r>
            <w:r w:rsidR="00FF247A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luoxetina</w:t>
            </w:r>
          </w:p>
        </w:tc>
        <w:tc>
          <w:tcPr>
            <w:tcW w:w="2961" w:type="dxa"/>
          </w:tcPr>
          <w:p w14:paraId="16A71A4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cápsulas</w:t>
            </w:r>
          </w:p>
        </w:tc>
        <w:tc>
          <w:tcPr>
            <w:tcW w:w="1843" w:type="dxa"/>
          </w:tcPr>
          <w:p w14:paraId="16A71A4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 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–C1</w:t>
            </w:r>
          </w:p>
        </w:tc>
        <w:tc>
          <w:tcPr>
            <w:tcW w:w="1417" w:type="dxa"/>
          </w:tcPr>
          <w:p w14:paraId="32F8C556" w14:textId="77777777" w:rsidR="00FF247A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1E27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47" w14:textId="4A81A1AF" w:rsidR="00186809" w:rsidRPr="00495DD2" w:rsidRDefault="0018680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99299C" w:rsidRPr="00495DD2" w14:paraId="16A71A4D" w14:textId="77777777" w:rsidTr="00D91FD2">
        <w:tc>
          <w:tcPr>
            <w:tcW w:w="4127" w:type="dxa"/>
          </w:tcPr>
          <w:p w14:paraId="16A71A49" w14:textId="77777777" w:rsidR="0099299C" w:rsidRPr="00495DD2" w:rsidRDefault="0099299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Paroxetina</w:t>
            </w:r>
            <w:proofErr w:type="spellEnd"/>
          </w:p>
        </w:tc>
        <w:tc>
          <w:tcPr>
            <w:tcW w:w="2961" w:type="dxa"/>
          </w:tcPr>
          <w:p w14:paraId="16A71A4A" w14:textId="77777777" w:rsidR="0099299C" w:rsidRPr="00495DD2" w:rsidRDefault="0099299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 mg cápsula</w:t>
            </w:r>
          </w:p>
        </w:tc>
        <w:tc>
          <w:tcPr>
            <w:tcW w:w="1843" w:type="dxa"/>
          </w:tcPr>
          <w:p w14:paraId="16A71A4B" w14:textId="77777777" w:rsidR="0099299C" w:rsidRPr="00495DD2" w:rsidRDefault="0099299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Port.344-C1 </w:t>
            </w:r>
          </w:p>
        </w:tc>
        <w:tc>
          <w:tcPr>
            <w:tcW w:w="1417" w:type="dxa"/>
          </w:tcPr>
          <w:p w14:paraId="195A51F3" w14:textId="77777777" w:rsidR="0099299C" w:rsidRDefault="0099299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 Central</w:t>
            </w:r>
          </w:p>
          <w:p w14:paraId="16A71A4C" w14:textId="67760D12" w:rsidR="00186809" w:rsidRPr="00495DD2" w:rsidRDefault="0018680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99299C" w:rsidRPr="00495DD2" w14:paraId="16A71A52" w14:textId="77777777" w:rsidTr="00D91FD2">
        <w:tc>
          <w:tcPr>
            <w:tcW w:w="4127" w:type="dxa"/>
          </w:tcPr>
          <w:p w14:paraId="16A71A4E" w14:textId="77777777" w:rsidR="0099299C" w:rsidRPr="00495DD2" w:rsidRDefault="0099299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Sertralina</w:t>
            </w:r>
          </w:p>
        </w:tc>
        <w:tc>
          <w:tcPr>
            <w:tcW w:w="2961" w:type="dxa"/>
          </w:tcPr>
          <w:p w14:paraId="16A71A4F" w14:textId="77777777" w:rsidR="0099299C" w:rsidRPr="00495DD2" w:rsidRDefault="0099299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 comprimidos</w:t>
            </w:r>
          </w:p>
        </w:tc>
        <w:tc>
          <w:tcPr>
            <w:tcW w:w="1843" w:type="dxa"/>
          </w:tcPr>
          <w:p w14:paraId="16A71A50" w14:textId="77777777" w:rsidR="0099299C" w:rsidRPr="00495DD2" w:rsidRDefault="0099299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Port.344 – C1</w:t>
            </w:r>
          </w:p>
        </w:tc>
        <w:tc>
          <w:tcPr>
            <w:tcW w:w="1417" w:type="dxa"/>
          </w:tcPr>
          <w:p w14:paraId="61C617DC" w14:textId="77777777" w:rsidR="0099299C" w:rsidRDefault="0099299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 Central</w:t>
            </w:r>
          </w:p>
          <w:p w14:paraId="16A71A51" w14:textId="37E619A1" w:rsidR="00B92954" w:rsidRPr="00495DD2" w:rsidRDefault="00B9295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  <w:r w:rsidR="00DC4FE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DC4FE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FF247A" w:rsidRPr="00495DD2" w14:paraId="16A71A57" w14:textId="77777777" w:rsidTr="00D91FD2">
        <w:tc>
          <w:tcPr>
            <w:tcW w:w="4127" w:type="dxa"/>
          </w:tcPr>
          <w:p w14:paraId="16A71A5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Carbonato de lítio</w:t>
            </w:r>
          </w:p>
        </w:tc>
        <w:tc>
          <w:tcPr>
            <w:tcW w:w="2961" w:type="dxa"/>
          </w:tcPr>
          <w:p w14:paraId="16A71A5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300mg comprimidos</w:t>
            </w:r>
          </w:p>
        </w:tc>
        <w:tc>
          <w:tcPr>
            <w:tcW w:w="1843" w:type="dxa"/>
          </w:tcPr>
          <w:p w14:paraId="16A71A5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 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–C1</w:t>
            </w:r>
          </w:p>
        </w:tc>
        <w:tc>
          <w:tcPr>
            <w:tcW w:w="1417" w:type="dxa"/>
          </w:tcPr>
          <w:p w14:paraId="5C5622A1" w14:textId="59659130" w:rsidR="00FF247A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DC4FE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56" w14:textId="62B26FF3" w:rsidR="00DC4FEA" w:rsidRPr="00495DD2" w:rsidRDefault="00DC4FE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F50A5B" w:rsidRPr="00495DD2" w14:paraId="16A71A5C" w14:textId="77777777" w:rsidTr="00D91FD2">
        <w:tc>
          <w:tcPr>
            <w:tcW w:w="4127" w:type="dxa"/>
          </w:tcPr>
          <w:p w14:paraId="16A71A58" w14:textId="77777777" w:rsidR="00F50A5B" w:rsidRPr="00495DD2" w:rsidRDefault="00F50A5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Imipramina</w:t>
            </w:r>
            <w:proofErr w:type="spellEnd"/>
          </w:p>
        </w:tc>
        <w:tc>
          <w:tcPr>
            <w:tcW w:w="2961" w:type="dxa"/>
          </w:tcPr>
          <w:p w14:paraId="16A71A59" w14:textId="77777777" w:rsidR="00F50A5B" w:rsidRPr="00495DD2" w:rsidRDefault="00F50A5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</w:tc>
        <w:tc>
          <w:tcPr>
            <w:tcW w:w="1843" w:type="dxa"/>
          </w:tcPr>
          <w:p w14:paraId="16A71A5A" w14:textId="77777777" w:rsidR="00F50A5B" w:rsidRPr="00495DD2" w:rsidRDefault="00F50A5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Port.344 – C!</w:t>
            </w:r>
          </w:p>
        </w:tc>
        <w:tc>
          <w:tcPr>
            <w:tcW w:w="1417" w:type="dxa"/>
          </w:tcPr>
          <w:p w14:paraId="2314D519" w14:textId="77777777" w:rsidR="00F50A5B" w:rsidRDefault="00F50A5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  <w:r w:rsidR="00DC4FE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5B" w14:textId="465DD727" w:rsidR="00DC4FEA" w:rsidRPr="00495DD2" w:rsidRDefault="00DC4FE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FF247A" w:rsidRPr="00495DD2" w14:paraId="16A71A67" w14:textId="77777777" w:rsidTr="00D91FD2">
        <w:tc>
          <w:tcPr>
            <w:tcW w:w="4127" w:type="dxa"/>
          </w:tcPr>
          <w:p w14:paraId="16A71A5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Valproato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sódio ou ácido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valpróico</w:t>
            </w:r>
            <w:proofErr w:type="spellEnd"/>
          </w:p>
        </w:tc>
        <w:tc>
          <w:tcPr>
            <w:tcW w:w="2961" w:type="dxa"/>
          </w:tcPr>
          <w:p w14:paraId="16A71A5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50mg/ml solução oral xarope</w:t>
            </w:r>
          </w:p>
          <w:p w14:paraId="16A71A5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250mg comprimidos</w:t>
            </w:r>
          </w:p>
          <w:p w14:paraId="16A71A6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</w:tc>
        <w:tc>
          <w:tcPr>
            <w:tcW w:w="1843" w:type="dxa"/>
          </w:tcPr>
          <w:p w14:paraId="16A71A6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Port. 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–C1</w:t>
            </w:r>
          </w:p>
          <w:p w14:paraId="16A71A6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Port. 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–C1</w:t>
            </w:r>
          </w:p>
          <w:p w14:paraId="16A71A6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Port. 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–C1</w:t>
            </w:r>
          </w:p>
        </w:tc>
        <w:tc>
          <w:tcPr>
            <w:tcW w:w="1417" w:type="dxa"/>
          </w:tcPr>
          <w:p w14:paraId="16A71A64" w14:textId="0DF91F9D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157C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66" w14:textId="4ED02624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proofErr w:type="spellStart"/>
            <w:r w:rsidR="00157C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7D72CC" w:rsidRPr="00495DD2" w14:paraId="3E3E04DF" w14:textId="77777777" w:rsidTr="00D91FD2">
        <w:tc>
          <w:tcPr>
            <w:tcW w:w="4127" w:type="dxa"/>
          </w:tcPr>
          <w:p w14:paraId="1D97BC49" w14:textId="796F914C" w:rsidR="007D72CC" w:rsidRPr="00EC2EBC" w:rsidRDefault="001C367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Escitalopram</w:t>
            </w:r>
            <w:proofErr w:type="spellEnd"/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61" w:type="dxa"/>
          </w:tcPr>
          <w:p w14:paraId="611EF071" w14:textId="70262B54" w:rsidR="007D72CC" w:rsidRPr="00EC2EBC" w:rsidRDefault="00D430C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</w:tc>
        <w:tc>
          <w:tcPr>
            <w:tcW w:w="1843" w:type="dxa"/>
          </w:tcPr>
          <w:p w14:paraId="7AFB1A88" w14:textId="2F32A031" w:rsidR="007D72CC" w:rsidRPr="00495DD2" w:rsidRDefault="00BB45E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Port. 344– C1</w:t>
            </w:r>
          </w:p>
        </w:tc>
        <w:tc>
          <w:tcPr>
            <w:tcW w:w="1417" w:type="dxa"/>
          </w:tcPr>
          <w:p w14:paraId="3620DFF8" w14:textId="2BC7DA1B" w:rsidR="007D72CC" w:rsidRDefault="003E5C5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  <w:r w:rsidR="00146A2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0E35BA70" w14:textId="2B30A5E8" w:rsidR="003E5C5C" w:rsidRPr="00495DD2" w:rsidRDefault="003E5C5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 xml:space="preserve">UBS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C81493" w:rsidRPr="00495DD2" w14:paraId="4FE4A0A6" w14:textId="77777777" w:rsidTr="00D91FD2">
        <w:tc>
          <w:tcPr>
            <w:tcW w:w="4127" w:type="dxa"/>
          </w:tcPr>
          <w:p w14:paraId="7844C4E6" w14:textId="6EE9ED4F" w:rsidR="00C81493" w:rsidRPr="00EC2EBC" w:rsidRDefault="00C814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Risperidona </w:t>
            </w:r>
          </w:p>
        </w:tc>
        <w:tc>
          <w:tcPr>
            <w:tcW w:w="2961" w:type="dxa"/>
          </w:tcPr>
          <w:p w14:paraId="71615263" w14:textId="77777777" w:rsidR="00C81493" w:rsidRDefault="00C814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1mg comprimidos </w:t>
            </w:r>
          </w:p>
          <w:p w14:paraId="67268CD1" w14:textId="77777777" w:rsidR="00C81493" w:rsidRDefault="00C814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3mg comprimidos </w:t>
            </w:r>
          </w:p>
          <w:p w14:paraId="0142A1B9" w14:textId="296E8757" w:rsidR="00C81493" w:rsidRPr="00EC2EBC" w:rsidRDefault="00C814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1mg/ml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soluçaõ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oral </w:t>
            </w:r>
          </w:p>
        </w:tc>
        <w:tc>
          <w:tcPr>
            <w:tcW w:w="1843" w:type="dxa"/>
          </w:tcPr>
          <w:p w14:paraId="7442D48D" w14:textId="74AC290B" w:rsidR="00C81493" w:rsidRDefault="00C814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Port. 344– C1</w:t>
            </w:r>
          </w:p>
        </w:tc>
        <w:tc>
          <w:tcPr>
            <w:tcW w:w="1417" w:type="dxa"/>
          </w:tcPr>
          <w:p w14:paraId="06303883" w14:textId="77777777" w:rsidR="00C81493" w:rsidRDefault="00C814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 Central</w:t>
            </w:r>
          </w:p>
          <w:p w14:paraId="42E114B8" w14:textId="02F4AAE6" w:rsidR="00C81493" w:rsidRDefault="00C814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C81493" w:rsidRPr="00495DD2" w14:paraId="463728EA" w14:textId="77777777" w:rsidTr="00D91FD2">
        <w:tc>
          <w:tcPr>
            <w:tcW w:w="4127" w:type="dxa"/>
          </w:tcPr>
          <w:p w14:paraId="687D8D97" w14:textId="73340E6F" w:rsidR="00C81493" w:rsidRDefault="00C814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Pregabalina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61" w:type="dxa"/>
          </w:tcPr>
          <w:p w14:paraId="1BABA71E" w14:textId="77777777" w:rsidR="00C81493" w:rsidRDefault="00C814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75mg comprimidos </w:t>
            </w:r>
          </w:p>
          <w:p w14:paraId="33ADD543" w14:textId="03CB35C8" w:rsidR="00C81493" w:rsidRDefault="00C814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150mg comprimidos </w:t>
            </w:r>
          </w:p>
        </w:tc>
        <w:tc>
          <w:tcPr>
            <w:tcW w:w="1843" w:type="dxa"/>
          </w:tcPr>
          <w:p w14:paraId="2EDB4B66" w14:textId="50C18CF2" w:rsidR="00C81493" w:rsidRDefault="00C814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Port. 344– C1</w:t>
            </w:r>
          </w:p>
        </w:tc>
        <w:tc>
          <w:tcPr>
            <w:tcW w:w="1417" w:type="dxa"/>
          </w:tcPr>
          <w:p w14:paraId="6E3ED391" w14:textId="77777777" w:rsidR="00C81493" w:rsidRDefault="00C814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 Central</w:t>
            </w:r>
          </w:p>
          <w:p w14:paraId="2DE85CA6" w14:textId="7B475F54" w:rsidR="00C81493" w:rsidRDefault="00C814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</w:tbl>
    <w:p w14:paraId="6657E859" w14:textId="77777777" w:rsidR="00D91FD2" w:rsidRPr="006E25A6" w:rsidRDefault="00D91FD2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986C9" w14:textId="58C39DB1" w:rsidR="00D91FD2" w:rsidRPr="00D91FD2" w:rsidRDefault="00D91FD2" w:rsidP="00447DBA">
      <w:pPr>
        <w:pStyle w:val="Ttulo2"/>
        <w:numPr>
          <w:ilvl w:val="0"/>
          <w:numId w:val="8"/>
        </w:numPr>
      </w:pPr>
      <w:bookmarkStart w:id="20" w:name="_Toc181878724"/>
      <w:r w:rsidRPr="00D91FD2">
        <w:t>Estimulante do Sistema Nervoso Central</w:t>
      </w:r>
      <w:bookmarkEnd w:id="20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417"/>
      </w:tblGrid>
      <w:tr w:rsidR="00D91FD2" w:rsidRPr="006E25A6" w14:paraId="25BFC2C7" w14:textId="77777777" w:rsidTr="00C81493">
        <w:tc>
          <w:tcPr>
            <w:tcW w:w="4127" w:type="dxa"/>
          </w:tcPr>
          <w:p w14:paraId="32349F71" w14:textId="77777777" w:rsidR="00D91FD2" w:rsidRPr="006E25A6" w:rsidRDefault="00D91FD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27D58466" w14:textId="77777777" w:rsidR="00D91FD2" w:rsidRPr="006E25A6" w:rsidRDefault="00D91FD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4545086F" w14:textId="77777777" w:rsidR="00D91FD2" w:rsidRPr="006E25A6" w:rsidRDefault="00D91FD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046159D4" w14:textId="77777777" w:rsidR="00D91FD2" w:rsidRPr="006E25A6" w:rsidRDefault="00D91FD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D91FD2" w:rsidRPr="006E25A6" w14:paraId="225452BD" w14:textId="77777777" w:rsidTr="00C81493">
        <w:tc>
          <w:tcPr>
            <w:tcW w:w="4127" w:type="dxa"/>
          </w:tcPr>
          <w:p w14:paraId="48A01EF0" w14:textId="77777777" w:rsidR="00D91FD2" w:rsidRPr="006E25A6" w:rsidRDefault="00D91FD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Metilfenidato</w:t>
            </w:r>
          </w:p>
        </w:tc>
        <w:tc>
          <w:tcPr>
            <w:tcW w:w="3103" w:type="dxa"/>
          </w:tcPr>
          <w:p w14:paraId="41CFC470" w14:textId="77777777" w:rsidR="00D91FD2" w:rsidRPr="006E25A6" w:rsidRDefault="00D91FD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</w:tc>
        <w:tc>
          <w:tcPr>
            <w:tcW w:w="1701" w:type="dxa"/>
          </w:tcPr>
          <w:p w14:paraId="5AAFE210" w14:textId="77777777" w:rsidR="00D91FD2" w:rsidRPr="006E25A6" w:rsidRDefault="00D91FD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 344</w:t>
            </w:r>
          </w:p>
          <w:p w14:paraId="288076CD" w14:textId="77777777" w:rsidR="00D91FD2" w:rsidRPr="006E25A6" w:rsidRDefault="00D91FD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A3</w:t>
            </w:r>
          </w:p>
        </w:tc>
        <w:tc>
          <w:tcPr>
            <w:tcW w:w="1417" w:type="dxa"/>
          </w:tcPr>
          <w:p w14:paraId="635A5B08" w14:textId="77777777" w:rsidR="00D91FD2" w:rsidRPr="006E25A6" w:rsidRDefault="00D91FD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 Central</w:t>
            </w:r>
          </w:p>
          <w:p w14:paraId="1C632377" w14:textId="77777777" w:rsidR="00D91FD2" w:rsidRPr="006E25A6" w:rsidRDefault="00D91FD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  <w:proofErr w:type="spellStart"/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</w:tbl>
    <w:p w14:paraId="16A71A68" w14:textId="5C4180FC" w:rsidR="00FF247A" w:rsidRPr="00495DD2" w:rsidRDefault="00FF247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A69" w14:textId="6614AC25" w:rsidR="00FF247A" w:rsidRPr="00495DD2" w:rsidRDefault="00D91FD2" w:rsidP="009B5015">
      <w:pPr>
        <w:pStyle w:val="Ttulo2"/>
      </w:pPr>
      <w:bookmarkStart w:id="21" w:name="_Toc181878725"/>
      <w:r>
        <w:t>4</w:t>
      </w:r>
      <w:r w:rsidR="00FF247A" w:rsidRPr="00495DD2">
        <w:t>. Medicamentos utilizados na doença de Parkinson</w:t>
      </w:r>
      <w:bookmarkEnd w:id="21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2961"/>
        <w:gridCol w:w="1843"/>
        <w:gridCol w:w="1417"/>
      </w:tblGrid>
      <w:tr w:rsidR="00FF247A" w:rsidRPr="00495DD2" w14:paraId="16A71A6E" w14:textId="77777777" w:rsidTr="00D91FD2">
        <w:tc>
          <w:tcPr>
            <w:tcW w:w="4127" w:type="dxa"/>
          </w:tcPr>
          <w:p w14:paraId="16A71A6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2961" w:type="dxa"/>
          </w:tcPr>
          <w:p w14:paraId="16A71A6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843" w:type="dxa"/>
          </w:tcPr>
          <w:p w14:paraId="16A71A6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A6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A73" w14:textId="77777777" w:rsidTr="00D91FD2">
        <w:tc>
          <w:tcPr>
            <w:tcW w:w="4127" w:type="dxa"/>
          </w:tcPr>
          <w:p w14:paraId="16A71A6F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Levodopa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Benzerazida</w:t>
            </w:r>
            <w:proofErr w:type="spellEnd"/>
          </w:p>
        </w:tc>
        <w:tc>
          <w:tcPr>
            <w:tcW w:w="2961" w:type="dxa"/>
          </w:tcPr>
          <w:p w14:paraId="16A71A7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 + 50mg comprimidos</w:t>
            </w:r>
          </w:p>
        </w:tc>
        <w:tc>
          <w:tcPr>
            <w:tcW w:w="1843" w:type="dxa"/>
          </w:tcPr>
          <w:p w14:paraId="16A71A7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A7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FF247A" w:rsidRPr="00495DD2" w14:paraId="16A71A78" w14:textId="77777777" w:rsidTr="00D91FD2">
        <w:tc>
          <w:tcPr>
            <w:tcW w:w="4127" w:type="dxa"/>
          </w:tcPr>
          <w:p w14:paraId="16A71A7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Levodopa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Carbidopa</w:t>
            </w:r>
            <w:proofErr w:type="spellEnd"/>
          </w:p>
        </w:tc>
        <w:tc>
          <w:tcPr>
            <w:tcW w:w="2961" w:type="dxa"/>
          </w:tcPr>
          <w:p w14:paraId="16A71A7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 + 25mg comprimidos</w:t>
            </w:r>
          </w:p>
        </w:tc>
        <w:tc>
          <w:tcPr>
            <w:tcW w:w="1843" w:type="dxa"/>
          </w:tcPr>
          <w:p w14:paraId="16A71A7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A7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A79" w14:textId="31C88CDB" w:rsidR="00FF247A" w:rsidRDefault="00FF247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A71A7A" w14:textId="66459EED" w:rsidR="00FF247A" w:rsidRPr="00495DD2" w:rsidRDefault="00D91FD2" w:rsidP="00447DBA">
      <w:pPr>
        <w:pStyle w:val="Ttulo2"/>
        <w:rPr>
          <w:lang w:val="en-US"/>
        </w:rPr>
      </w:pPr>
      <w:bookmarkStart w:id="22" w:name="_Toc181878726"/>
      <w:r>
        <w:rPr>
          <w:lang w:val="en-US"/>
        </w:rPr>
        <w:t>5</w:t>
      </w:r>
      <w:r w:rsidR="00FF247A" w:rsidRPr="00495DD2">
        <w:rPr>
          <w:lang w:val="en-US"/>
        </w:rPr>
        <w:t xml:space="preserve">. </w:t>
      </w:r>
      <w:proofErr w:type="spellStart"/>
      <w:r w:rsidR="00FF247A" w:rsidRPr="00495DD2">
        <w:rPr>
          <w:lang w:val="en-US"/>
        </w:rPr>
        <w:t>Antipsicóticos</w:t>
      </w:r>
      <w:proofErr w:type="spellEnd"/>
      <w:r w:rsidR="00FF247A" w:rsidRPr="00495DD2">
        <w:rPr>
          <w:lang w:val="en-US"/>
        </w:rPr>
        <w:t xml:space="preserve"> e </w:t>
      </w:r>
      <w:proofErr w:type="spellStart"/>
      <w:r w:rsidR="00FF247A" w:rsidRPr="00495DD2">
        <w:rPr>
          <w:lang w:val="en-US"/>
        </w:rPr>
        <w:t>adjuvantes</w:t>
      </w:r>
      <w:bookmarkEnd w:id="22"/>
      <w:proofErr w:type="spellEnd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2961"/>
        <w:gridCol w:w="1843"/>
        <w:gridCol w:w="1417"/>
      </w:tblGrid>
      <w:tr w:rsidR="00FF247A" w:rsidRPr="00495DD2" w14:paraId="16A71A7F" w14:textId="77777777" w:rsidTr="00D91FD2">
        <w:tc>
          <w:tcPr>
            <w:tcW w:w="4127" w:type="dxa"/>
          </w:tcPr>
          <w:p w14:paraId="16A71A7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2961" w:type="dxa"/>
          </w:tcPr>
          <w:p w14:paraId="16A71A7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843" w:type="dxa"/>
          </w:tcPr>
          <w:p w14:paraId="16A71A7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A7E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F247A" w:rsidRPr="00495DD2" w14:paraId="16A71A84" w14:textId="77777777" w:rsidTr="00D91FD2">
        <w:tc>
          <w:tcPr>
            <w:tcW w:w="4127" w:type="dxa"/>
          </w:tcPr>
          <w:p w14:paraId="16A71A8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biperideno</w:t>
            </w:r>
            <w:proofErr w:type="spellEnd"/>
          </w:p>
        </w:tc>
        <w:tc>
          <w:tcPr>
            <w:tcW w:w="2961" w:type="dxa"/>
          </w:tcPr>
          <w:p w14:paraId="16A71A8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2mg comprimidos</w:t>
            </w:r>
          </w:p>
        </w:tc>
        <w:tc>
          <w:tcPr>
            <w:tcW w:w="1843" w:type="dxa"/>
          </w:tcPr>
          <w:p w14:paraId="16A71A8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 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–C1</w:t>
            </w:r>
          </w:p>
        </w:tc>
        <w:tc>
          <w:tcPr>
            <w:tcW w:w="1417" w:type="dxa"/>
          </w:tcPr>
          <w:p w14:paraId="7D99ECFC" w14:textId="38F93554" w:rsidR="00FF247A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692BC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83" w14:textId="29F8F78F" w:rsidR="00C6332C" w:rsidRPr="00495DD2" w:rsidRDefault="00C6332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FF247A" w:rsidRPr="00495DD2" w14:paraId="16A71A8F" w14:textId="77777777" w:rsidTr="00D91FD2">
        <w:tc>
          <w:tcPr>
            <w:tcW w:w="4127" w:type="dxa"/>
          </w:tcPr>
          <w:p w14:paraId="16A71A85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clorpromazina</w:t>
            </w:r>
          </w:p>
        </w:tc>
        <w:tc>
          <w:tcPr>
            <w:tcW w:w="2961" w:type="dxa"/>
          </w:tcPr>
          <w:p w14:paraId="16A71A86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  <w:p w14:paraId="16A71A87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  <w:p w14:paraId="16A71A8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40mg/ml solução oral gotas</w:t>
            </w:r>
          </w:p>
        </w:tc>
        <w:tc>
          <w:tcPr>
            <w:tcW w:w="1843" w:type="dxa"/>
          </w:tcPr>
          <w:p w14:paraId="16A71A8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Port. 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–C1</w:t>
            </w:r>
          </w:p>
          <w:p w14:paraId="16A71A8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Port. 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–C1</w:t>
            </w:r>
          </w:p>
          <w:p w14:paraId="16A71A8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Port. 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–C1</w:t>
            </w:r>
          </w:p>
        </w:tc>
        <w:tc>
          <w:tcPr>
            <w:tcW w:w="1417" w:type="dxa"/>
          </w:tcPr>
          <w:p w14:paraId="16A71A8C" w14:textId="78390989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127D5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8E" w14:textId="3A131671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proofErr w:type="spellStart"/>
            <w:r w:rsidR="00127D5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FF247A" w:rsidRPr="00495DD2" w14:paraId="16A71A97" w14:textId="77777777" w:rsidTr="00D91FD2">
        <w:tc>
          <w:tcPr>
            <w:tcW w:w="4127" w:type="dxa"/>
          </w:tcPr>
          <w:p w14:paraId="16A71A90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Haloperidol</w:t>
            </w:r>
            <w:proofErr w:type="spellEnd"/>
          </w:p>
        </w:tc>
        <w:tc>
          <w:tcPr>
            <w:tcW w:w="2961" w:type="dxa"/>
          </w:tcPr>
          <w:p w14:paraId="16A71A91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  <w:p w14:paraId="16A71A92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5mg/ml solução injetável</w:t>
            </w:r>
          </w:p>
        </w:tc>
        <w:tc>
          <w:tcPr>
            <w:tcW w:w="1843" w:type="dxa"/>
          </w:tcPr>
          <w:p w14:paraId="16A71A93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 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–C1</w:t>
            </w:r>
          </w:p>
          <w:p w14:paraId="16A71A94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 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–C1</w:t>
            </w:r>
          </w:p>
        </w:tc>
        <w:tc>
          <w:tcPr>
            <w:tcW w:w="1417" w:type="dxa"/>
          </w:tcPr>
          <w:p w14:paraId="16A71A95" w14:textId="2AC18F50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S </w:t>
            </w:r>
            <w:r w:rsidR="00507F96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entral</w:t>
            </w:r>
          </w:p>
          <w:p w14:paraId="16A71A96" w14:textId="1C207D5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S </w:t>
            </w:r>
            <w:proofErr w:type="spellStart"/>
            <w:r w:rsidR="00127D59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Maricha</w:t>
            </w:r>
            <w:proofErr w:type="spellEnd"/>
          </w:p>
        </w:tc>
      </w:tr>
      <w:tr w:rsidR="00FF247A" w:rsidRPr="00495DD2" w14:paraId="16A71A9C" w14:textId="77777777" w:rsidTr="00D91FD2">
        <w:tc>
          <w:tcPr>
            <w:tcW w:w="4127" w:type="dxa"/>
          </w:tcPr>
          <w:p w14:paraId="16A71A98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Decanoato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haloperidol</w:t>
            </w:r>
            <w:proofErr w:type="spellEnd"/>
          </w:p>
        </w:tc>
        <w:tc>
          <w:tcPr>
            <w:tcW w:w="2961" w:type="dxa"/>
          </w:tcPr>
          <w:p w14:paraId="16A71A99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50mg/ml solução injetável</w:t>
            </w:r>
          </w:p>
        </w:tc>
        <w:tc>
          <w:tcPr>
            <w:tcW w:w="1843" w:type="dxa"/>
          </w:tcPr>
          <w:p w14:paraId="16A71A9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 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–C1</w:t>
            </w:r>
          </w:p>
        </w:tc>
        <w:tc>
          <w:tcPr>
            <w:tcW w:w="1417" w:type="dxa"/>
          </w:tcPr>
          <w:p w14:paraId="0D6EE0C2" w14:textId="77777777" w:rsidR="00FF247A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S </w:t>
            </w:r>
            <w:r w:rsidR="00507F96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entral</w:t>
            </w:r>
          </w:p>
          <w:p w14:paraId="16A71A9B" w14:textId="6D75960B" w:rsidR="001C1E9E" w:rsidRPr="00495DD2" w:rsidRDefault="001C1E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UBS</w:t>
            </w:r>
            <w:r w:rsidR="00DE6046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="00DE6046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Maricha</w:t>
            </w:r>
            <w:proofErr w:type="spellEnd"/>
          </w:p>
        </w:tc>
      </w:tr>
      <w:tr w:rsidR="00525BDE" w:rsidRPr="00495DD2" w14:paraId="16A71AA7" w14:textId="77777777" w:rsidTr="00D91FD2">
        <w:tc>
          <w:tcPr>
            <w:tcW w:w="4127" w:type="dxa"/>
          </w:tcPr>
          <w:p w14:paraId="16A71A9D" w14:textId="77777777" w:rsidR="00525BDE" w:rsidRPr="00495DD2" w:rsidRDefault="00525BD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Maleato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Levomepromazina</w:t>
            </w:r>
            <w:proofErr w:type="spellEnd"/>
          </w:p>
        </w:tc>
        <w:tc>
          <w:tcPr>
            <w:tcW w:w="2961" w:type="dxa"/>
          </w:tcPr>
          <w:p w14:paraId="16A71A9E" w14:textId="77777777" w:rsidR="00525BDE" w:rsidRPr="00495DD2" w:rsidRDefault="00525BD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  <w:p w14:paraId="16A71A9F" w14:textId="77777777" w:rsidR="00525BDE" w:rsidRPr="00495DD2" w:rsidRDefault="00525BD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100g comprimidos</w:t>
            </w:r>
          </w:p>
          <w:p w14:paraId="16A71AA0" w14:textId="77777777" w:rsidR="00525BDE" w:rsidRPr="00495DD2" w:rsidRDefault="00525BD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40mg/ml solução oral (gotas)</w:t>
            </w:r>
          </w:p>
        </w:tc>
        <w:tc>
          <w:tcPr>
            <w:tcW w:w="1843" w:type="dxa"/>
          </w:tcPr>
          <w:p w14:paraId="16A71AA1" w14:textId="77777777" w:rsidR="00525BDE" w:rsidRPr="00495DD2" w:rsidRDefault="00525BD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Port. 344–C1</w:t>
            </w:r>
          </w:p>
          <w:p w14:paraId="16A71AA2" w14:textId="77777777" w:rsidR="00525BDE" w:rsidRPr="00495DD2" w:rsidRDefault="00525BD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Port. 344–C1</w:t>
            </w:r>
          </w:p>
          <w:p w14:paraId="16A71AA3" w14:textId="77777777" w:rsidR="00525BDE" w:rsidRPr="00495DD2" w:rsidRDefault="00525BD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Port. 344–C1</w:t>
            </w:r>
          </w:p>
        </w:tc>
        <w:tc>
          <w:tcPr>
            <w:tcW w:w="1417" w:type="dxa"/>
          </w:tcPr>
          <w:p w14:paraId="16A71AA4" w14:textId="1FB539AD" w:rsidR="00525BDE" w:rsidRPr="00495DD2" w:rsidRDefault="00525BD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  <w:r w:rsidR="00DE604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A6" w14:textId="39517631" w:rsidR="00525BDE" w:rsidRPr="00495DD2" w:rsidRDefault="00525BD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  <w:proofErr w:type="spellStart"/>
            <w:r w:rsidR="00DE604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</w:tbl>
    <w:p w14:paraId="16A71AA8" w14:textId="77777777" w:rsidR="00FF247A" w:rsidRPr="00495DD2" w:rsidRDefault="00FF247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AA9" w14:textId="0634027E" w:rsidR="00FF247A" w:rsidRPr="00495DD2" w:rsidRDefault="00D91FD2" w:rsidP="00447DBA">
      <w:pPr>
        <w:pStyle w:val="Ttulo2"/>
        <w:rPr>
          <w:lang w:val="en-US"/>
        </w:rPr>
      </w:pPr>
      <w:bookmarkStart w:id="23" w:name="_Toc181878727"/>
      <w:r>
        <w:rPr>
          <w:lang w:val="en-US"/>
        </w:rPr>
        <w:t>6</w:t>
      </w:r>
      <w:r w:rsidR="00FF247A" w:rsidRPr="00495DD2">
        <w:rPr>
          <w:lang w:val="en-US"/>
        </w:rPr>
        <w:t xml:space="preserve">. </w:t>
      </w:r>
      <w:proofErr w:type="spellStart"/>
      <w:r w:rsidR="00FF247A" w:rsidRPr="00495DD2">
        <w:rPr>
          <w:lang w:val="en-US"/>
        </w:rPr>
        <w:t>Ansiolíticos</w:t>
      </w:r>
      <w:proofErr w:type="spellEnd"/>
      <w:r w:rsidR="00FF247A" w:rsidRPr="00495DD2">
        <w:rPr>
          <w:lang w:val="en-US"/>
        </w:rPr>
        <w:t xml:space="preserve"> e </w:t>
      </w:r>
      <w:proofErr w:type="spellStart"/>
      <w:r w:rsidR="00FF247A" w:rsidRPr="00495DD2">
        <w:rPr>
          <w:lang w:val="en-US"/>
        </w:rPr>
        <w:t>hipnossedativos</w:t>
      </w:r>
      <w:bookmarkEnd w:id="23"/>
      <w:proofErr w:type="spellEnd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2961"/>
        <w:gridCol w:w="1843"/>
        <w:gridCol w:w="1417"/>
      </w:tblGrid>
      <w:tr w:rsidR="00FF247A" w:rsidRPr="00495DD2" w14:paraId="16A71AAE" w14:textId="77777777" w:rsidTr="00D91FD2">
        <w:tc>
          <w:tcPr>
            <w:tcW w:w="4127" w:type="dxa"/>
          </w:tcPr>
          <w:p w14:paraId="16A71AAA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2961" w:type="dxa"/>
          </w:tcPr>
          <w:p w14:paraId="16A71AAB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843" w:type="dxa"/>
          </w:tcPr>
          <w:p w14:paraId="16A71AAC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AAD" w14:textId="77777777" w:rsidR="00FF247A" w:rsidRPr="00495DD2" w:rsidRDefault="00FF24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AE10D0" w:rsidRPr="00495DD2" w14:paraId="16A71AB6" w14:textId="77777777" w:rsidTr="00D91FD2">
        <w:tc>
          <w:tcPr>
            <w:tcW w:w="4127" w:type="dxa"/>
          </w:tcPr>
          <w:p w14:paraId="16A71AAF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Clonazepam</w:t>
            </w:r>
          </w:p>
        </w:tc>
        <w:tc>
          <w:tcPr>
            <w:tcW w:w="2961" w:type="dxa"/>
          </w:tcPr>
          <w:p w14:paraId="16A71AB0" w14:textId="045972BA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0,5mg comprimidos</w:t>
            </w:r>
            <w:r w:rsidR="003E5C5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  <w:p w14:paraId="7FB20AA6" w14:textId="77777777" w:rsidR="00AE10D0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2mg comprimidos</w:t>
            </w:r>
          </w:p>
          <w:p w14:paraId="16A71AB1" w14:textId="2CA330C7" w:rsidR="003E5C5C" w:rsidRPr="00495DD2" w:rsidRDefault="003E5C5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2,5mg/ml solução oral (gotas)</w:t>
            </w:r>
          </w:p>
        </w:tc>
        <w:tc>
          <w:tcPr>
            <w:tcW w:w="1843" w:type="dxa"/>
          </w:tcPr>
          <w:p w14:paraId="16A71AB2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– B1</w:t>
            </w:r>
          </w:p>
          <w:p w14:paraId="16A71AB3" w14:textId="0B931EFC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417" w:type="dxa"/>
          </w:tcPr>
          <w:p w14:paraId="16A71AB4" w14:textId="14879A60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603F5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B5" w14:textId="306D9A52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proofErr w:type="spellStart"/>
            <w:r w:rsidR="003E5C5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AE10D0" w:rsidRPr="00495DD2" w14:paraId="16A71ABE" w14:textId="77777777" w:rsidTr="00D91FD2">
        <w:trPr>
          <w:trHeight w:val="1619"/>
        </w:trPr>
        <w:tc>
          <w:tcPr>
            <w:tcW w:w="4127" w:type="dxa"/>
          </w:tcPr>
          <w:p w14:paraId="16A71AB7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Diazepam</w:t>
            </w:r>
          </w:p>
        </w:tc>
        <w:tc>
          <w:tcPr>
            <w:tcW w:w="2961" w:type="dxa"/>
          </w:tcPr>
          <w:p w14:paraId="16A71AB8" w14:textId="07A671B2" w:rsidR="00AE10D0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1764783B" w14:textId="533875CE" w:rsidR="00F46E40" w:rsidRPr="00495DD2" w:rsidRDefault="00F46E4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5mg comprimidos </w:t>
            </w:r>
          </w:p>
          <w:p w14:paraId="16A71AB9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5mg/ml solução injetável</w:t>
            </w:r>
          </w:p>
        </w:tc>
        <w:tc>
          <w:tcPr>
            <w:tcW w:w="1843" w:type="dxa"/>
          </w:tcPr>
          <w:p w14:paraId="16A71ABA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Port.344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– B1</w:t>
            </w:r>
          </w:p>
          <w:p w14:paraId="16A71ABB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Port. 344</w:t>
            </w:r>
            <w:r w:rsidR="00AD6662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– B1 Sala de Medicação</w:t>
            </w:r>
          </w:p>
        </w:tc>
        <w:tc>
          <w:tcPr>
            <w:tcW w:w="1417" w:type="dxa"/>
          </w:tcPr>
          <w:p w14:paraId="16A71ABC" w14:textId="71649323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r w:rsidR="00603F5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16A71ABD" w14:textId="585DEF9E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  <w:proofErr w:type="spellStart"/>
            <w:r w:rsidR="00603F5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8B4386" w:rsidRPr="00495DD2" w14:paraId="2B0146CD" w14:textId="77777777" w:rsidTr="00D91FD2">
        <w:tc>
          <w:tcPr>
            <w:tcW w:w="4127" w:type="dxa"/>
          </w:tcPr>
          <w:p w14:paraId="09133EFC" w14:textId="269971D1" w:rsidR="008B4386" w:rsidRPr="00EC2EBC" w:rsidRDefault="008B438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Bromazepam </w:t>
            </w:r>
          </w:p>
        </w:tc>
        <w:tc>
          <w:tcPr>
            <w:tcW w:w="2961" w:type="dxa"/>
          </w:tcPr>
          <w:p w14:paraId="4263EF03" w14:textId="28366B1F" w:rsidR="008B4386" w:rsidRPr="00EC2EBC" w:rsidRDefault="00570C6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C2E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3mg comprimidos</w:t>
            </w:r>
          </w:p>
        </w:tc>
        <w:tc>
          <w:tcPr>
            <w:tcW w:w="1843" w:type="dxa"/>
          </w:tcPr>
          <w:p w14:paraId="0ED5190A" w14:textId="68CD7236" w:rsidR="008B4386" w:rsidRPr="00495DD2" w:rsidRDefault="003E5C5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344 B1</w:t>
            </w:r>
          </w:p>
        </w:tc>
        <w:tc>
          <w:tcPr>
            <w:tcW w:w="1417" w:type="dxa"/>
          </w:tcPr>
          <w:p w14:paraId="01085821" w14:textId="06808667" w:rsidR="00834703" w:rsidRDefault="0083470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  <w:r w:rsidR="00603F5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entral</w:t>
            </w:r>
          </w:p>
          <w:p w14:paraId="202E4B08" w14:textId="38299A51" w:rsidR="008B4386" w:rsidRPr="00495DD2" w:rsidRDefault="0083470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  <w:tr w:rsidR="006E25A6" w:rsidRPr="00495DD2" w14:paraId="422B7F68" w14:textId="77777777" w:rsidTr="00D91FD2">
        <w:tc>
          <w:tcPr>
            <w:tcW w:w="4127" w:type="dxa"/>
          </w:tcPr>
          <w:p w14:paraId="3223F743" w14:textId="400F5FE3" w:rsidR="006E25A6" w:rsidRPr="00EC2EBC" w:rsidRDefault="006E25A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Midazolam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961" w:type="dxa"/>
          </w:tcPr>
          <w:p w14:paraId="0571898A" w14:textId="77777777" w:rsidR="006E25A6" w:rsidRDefault="006E25A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0,5mg/ml solução</w:t>
            </w:r>
          </w:p>
          <w:p w14:paraId="28D1A21A" w14:textId="23A1BFA4" w:rsidR="006E25A6" w:rsidRPr="00EC2EBC" w:rsidRDefault="006E25A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15mg comprimidos </w:t>
            </w:r>
          </w:p>
        </w:tc>
        <w:tc>
          <w:tcPr>
            <w:tcW w:w="1843" w:type="dxa"/>
          </w:tcPr>
          <w:p w14:paraId="0D449458" w14:textId="06A78CB9" w:rsidR="006E25A6" w:rsidRDefault="006E25A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Port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344 B1</w:t>
            </w:r>
          </w:p>
        </w:tc>
        <w:tc>
          <w:tcPr>
            <w:tcW w:w="1417" w:type="dxa"/>
          </w:tcPr>
          <w:p w14:paraId="1410A77C" w14:textId="77777777" w:rsidR="006E25A6" w:rsidRDefault="006E25A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 Central</w:t>
            </w:r>
          </w:p>
          <w:p w14:paraId="1AFB9FBB" w14:textId="5DF5F129" w:rsidR="006E25A6" w:rsidRDefault="006E25A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Maricha</w:t>
            </w:r>
            <w:proofErr w:type="spellEnd"/>
          </w:p>
        </w:tc>
      </w:tr>
    </w:tbl>
    <w:p w14:paraId="16A71ABF" w14:textId="77777777" w:rsidR="00E23BE3" w:rsidRPr="00495DD2" w:rsidRDefault="00E23BE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FCF1F49" w14:textId="77777777" w:rsidR="00001413" w:rsidRDefault="0000141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E8BA24" w14:textId="77777777" w:rsidR="00001413" w:rsidRDefault="0000141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C45EF7" w14:textId="77777777" w:rsidR="00001413" w:rsidRDefault="0000141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31E3AA" w14:textId="77777777" w:rsidR="00001413" w:rsidRDefault="0000141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2741B" w14:textId="77777777" w:rsidR="00001413" w:rsidRDefault="0000141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AC0" w14:textId="37CE43F9" w:rsidR="00D5663C" w:rsidRPr="00495DD2" w:rsidRDefault="00D5663C" w:rsidP="00447DBA">
      <w:pPr>
        <w:pStyle w:val="Ttulo1"/>
      </w:pPr>
      <w:bookmarkStart w:id="24" w:name="_Toc181878728"/>
      <w:r w:rsidRPr="00495DD2">
        <w:t>MEDICAMENTOS QUE ATUAM SOBRE O SISTEMA CARDIOVASCULAR E RENAL</w:t>
      </w:r>
      <w:bookmarkEnd w:id="24"/>
    </w:p>
    <w:p w14:paraId="16A71AC1" w14:textId="1C0250F7" w:rsidR="00FF247A" w:rsidRPr="00495DD2" w:rsidRDefault="00C81493" w:rsidP="00447DBA">
      <w:pPr>
        <w:pStyle w:val="Ttulo2"/>
      </w:pPr>
      <w:bookmarkStart w:id="25" w:name="_Toc181878729"/>
      <w:r>
        <w:t>7</w:t>
      </w:r>
      <w:r w:rsidR="00AE10D0" w:rsidRPr="00495DD2">
        <w:t xml:space="preserve">. Medicamentos utilizados na insuficiência </w:t>
      </w:r>
      <w:r w:rsidR="001B3834" w:rsidRPr="00495DD2">
        <w:t>cardíaca</w:t>
      </w:r>
      <w:bookmarkEnd w:id="25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2961"/>
        <w:gridCol w:w="1843"/>
        <w:gridCol w:w="1559"/>
      </w:tblGrid>
      <w:tr w:rsidR="00AE10D0" w:rsidRPr="00495DD2" w14:paraId="16A71AC6" w14:textId="77777777" w:rsidTr="00D91FD2">
        <w:tc>
          <w:tcPr>
            <w:tcW w:w="4127" w:type="dxa"/>
          </w:tcPr>
          <w:p w14:paraId="16A71AC2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2961" w:type="dxa"/>
          </w:tcPr>
          <w:p w14:paraId="16A71AC3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843" w:type="dxa"/>
          </w:tcPr>
          <w:p w14:paraId="16A71AC4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AC5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AE10D0" w:rsidRPr="00495DD2" w14:paraId="16A71ACC" w14:textId="77777777" w:rsidTr="00D91FD2">
        <w:tc>
          <w:tcPr>
            <w:tcW w:w="4127" w:type="dxa"/>
          </w:tcPr>
          <w:p w14:paraId="16A71AC7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Carvedilol</w:t>
            </w:r>
            <w:proofErr w:type="spellEnd"/>
          </w:p>
        </w:tc>
        <w:tc>
          <w:tcPr>
            <w:tcW w:w="2961" w:type="dxa"/>
          </w:tcPr>
          <w:p w14:paraId="16A71AC8" w14:textId="77777777" w:rsidR="00AE10D0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3,125mg comprimidos</w:t>
            </w:r>
          </w:p>
          <w:p w14:paraId="433C04E1" w14:textId="7758F717" w:rsidR="00B4099E" w:rsidRPr="00495DD2" w:rsidRDefault="00B409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</w:t>
            </w:r>
            <w:r w:rsidR="00305FC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mg comprimidos</w:t>
            </w:r>
          </w:p>
          <w:p w14:paraId="1CBAB1A0" w14:textId="77777777" w:rsidR="00AE10D0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12,5mg comprimidos</w:t>
            </w:r>
          </w:p>
          <w:p w14:paraId="16A71AC9" w14:textId="1630B143" w:rsidR="00834703" w:rsidRPr="00495DD2" w:rsidRDefault="0083470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14:paraId="16A71ACA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40EDF52D" w14:textId="77777777" w:rsidR="00AE10D0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  <w:p w14:paraId="16A71ACB" w14:textId="4B5F1736" w:rsidR="001F3C9C" w:rsidRPr="00495DD2" w:rsidRDefault="001F3C9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AE10D0" w:rsidRPr="00495DD2" w14:paraId="16A71AD1" w14:textId="77777777" w:rsidTr="00D91FD2">
        <w:tc>
          <w:tcPr>
            <w:tcW w:w="4127" w:type="dxa"/>
          </w:tcPr>
          <w:p w14:paraId="16A71ACD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Digoxina</w:t>
            </w:r>
          </w:p>
        </w:tc>
        <w:tc>
          <w:tcPr>
            <w:tcW w:w="2961" w:type="dxa"/>
          </w:tcPr>
          <w:p w14:paraId="16A71ACE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0,25mg comprimidos</w:t>
            </w:r>
          </w:p>
        </w:tc>
        <w:tc>
          <w:tcPr>
            <w:tcW w:w="1843" w:type="dxa"/>
          </w:tcPr>
          <w:p w14:paraId="16A71ACF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AD0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AE10D0" w:rsidRPr="00495DD2" w14:paraId="16A71AD7" w14:textId="77777777" w:rsidTr="00D91FD2">
        <w:tc>
          <w:tcPr>
            <w:tcW w:w="4127" w:type="dxa"/>
          </w:tcPr>
          <w:p w14:paraId="16A71AD2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Maleato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enalapril</w:t>
            </w:r>
            <w:proofErr w:type="spellEnd"/>
          </w:p>
        </w:tc>
        <w:tc>
          <w:tcPr>
            <w:tcW w:w="2961" w:type="dxa"/>
          </w:tcPr>
          <w:p w14:paraId="16A71AD3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16A71AD4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  <w:tc>
          <w:tcPr>
            <w:tcW w:w="1843" w:type="dxa"/>
          </w:tcPr>
          <w:p w14:paraId="16A71AD5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AD6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  <w:tr w:rsidR="00AE10D0" w:rsidRPr="00495DD2" w14:paraId="16A71ADD" w14:textId="77777777" w:rsidTr="00D91FD2">
        <w:tc>
          <w:tcPr>
            <w:tcW w:w="4127" w:type="dxa"/>
          </w:tcPr>
          <w:p w14:paraId="16A71AD8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Espironolactona</w:t>
            </w:r>
          </w:p>
        </w:tc>
        <w:tc>
          <w:tcPr>
            <w:tcW w:w="2961" w:type="dxa"/>
          </w:tcPr>
          <w:p w14:paraId="16A71AD9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  <w:p w14:paraId="16A71ADA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  <w:tc>
          <w:tcPr>
            <w:tcW w:w="1843" w:type="dxa"/>
          </w:tcPr>
          <w:p w14:paraId="16A71ADB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ADC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  <w:tr w:rsidR="00AE10D0" w:rsidRPr="00495DD2" w14:paraId="16A71AE5" w14:textId="77777777" w:rsidTr="00D91FD2">
        <w:tc>
          <w:tcPr>
            <w:tcW w:w="4127" w:type="dxa"/>
          </w:tcPr>
          <w:p w14:paraId="16A71ADE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Furosemida</w:t>
            </w:r>
          </w:p>
        </w:tc>
        <w:tc>
          <w:tcPr>
            <w:tcW w:w="2961" w:type="dxa"/>
          </w:tcPr>
          <w:p w14:paraId="16A71ADF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  <w:p w14:paraId="16A71AE0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10mg/ml solução injetável</w:t>
            </w:r>
          </w:p>
        </w:tc>
        <w:tc>
          <w:tcPr>
            <w:tcW w:w="1843" w:type="dxa"/>
          </w:tcPr>
          <w:p w14:paraId="16A71AE1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AE2" w14:textId="77777777" w:rsidR="00AE10D0" w:rsidRPr="00495DD2" w:rsidRDefault="00AD666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</w:tc>
        <w:tc>
          <w:tcPr>
            <w:tcW w:w="1559" w:type="dxa"/>
          </w:tcPr>
          <w:p w14:paraId="16A71AE3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AE4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 </w:t>
            </w:r>
          </w:p>
        </w:tc>
      </w:tr>
      <w:tr w:rsidR="00AE10D0" w:rsidRPr="00495DD2" w14:paraId="16A71AEA" w14:textId="77777777" w:rsidTr="00D91FD2">
        <w:tc>
          <w:tcPr>
            <w:tcW w:w="4127" w:type="dxa"/>
          </w:tcPr>
          <w:p w14:paraId="16A71AE6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Hidroclorotiazida</w:t>
            </w:r>
          </w:p>
        </w:tc>
        <w:tc>
          <w:tcPr>
            <w:tcW w:w="2961" w:type="dxa"/>
          </w:tcPr>
          <w:p w14:paraId="16A71AE7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</w:tc>
        <w:tc>
          <w:tcPr>
            <w:tcW w:w="1843" w:type="dxa"/>
          </w:tcPr>
          <w:p w14:paraId="16A71AE8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AE9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AE10D0" w:rsidRPr="00495DD2" w14:paraId="16A71AF2" w14:textId="77777777" w:rsidTr="00D91FD2">
        <w:tc>
          <w:tcPr>
            <w:tcW w:w="4127" w:type="dxa"/>
          </w:tcPr>
          <w:p w14:paraId="16A71AEB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Losartana potássica</w:t>
            </w:r>
          </w:p>
        </w:tc>
        <w:tc>
          <w:tcPr>
            <w:tcW w:w="2961" w:type="dxa"/>
          </w:tcPr>
          <w:p w14:paraId="16A71AEC" w14:textId="77777777" w:rsidR="00AE10D0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 comprimidos</w:t>
            </w:r>
          </w:p>
          <w:p w14:paraId="16A71AED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100mg comprimidos</w:t>
            </w:r>
          </w:p>
        </w:tc>
        <w:tc>
          <w:tcPr>
            <w:tcW w:w="1843" w:type="dxa"/>
          </w:tcPr>
          <w:p w14:paraId="16A71AEE" w14:textId="77777777" w:rsidR="00AE10D0" w:rsidRPr="00495DD2" w:rsidRDefault="00AE10D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AEF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AF0" w14:textId="77777777" w:rsidR="00AE10D0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AF1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AF3" w14:textId="77777777" w:rsidR="00AE10D0" w:rsidRPr="00495DD2" w:rsidRDefault="00AE10D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AF4" w14:textId="192A03C0" w:rsidR="002C1519" w:rsidRPr="00495DD2" w:rsidRDefault="00C81493" w:rsidP="00447DBA">
      <w:pPr>
        <w:pStyle w:val="Ttulo2"/>
      </w:pPr>
      <w:bookmarkStart w:id="26" w:name="_Toc181878730"/>
      <w:r>
        <w:t>8</w:t>
      </w:r>
      <w:r w:rsidR="002C1519" w:rsidRPr="00495DD2">
        <w:t>.  Medicamentos antiarrítmicos</w:t>
      </w:r>
      <w:bookmarkEnd w:id="26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2C1519" w:rsidRPr="00495DD2" w14:paraId="16A71AF9" w14:textId="77777777" w:rsidTr="00D91FD2">
        <w:tc>
          <w:tcPr>
            <w:tcW w:w="4127" w:type="dxa"/>
          </w:tcPr>
          <w:p w14:paraId="16A71AF5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AF6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AF7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AF8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2C1519" w:rsidRPr="00495DD2" w14:paraId="16A71AFE" w14:textId="77777777" w:rsidTr="00D91FD2">
        <w:tc>
          <w:tcPr>
            <w:tcW w:w="4127" w:type="dxa"/>
          </w:tcPr>
          <w:p w14:paraId="16A71AFA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amiodarona</w:t>
            </w:r>
          </w:p>
        </w:tc>
        <w:tc>
          <w:tcPr>
            <w:tcW w:w="3103" w:type="dxa"/>
          </w:tcPr>
          <w:p w14:paraId="16A71AFB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200mg comprimidos</w:t>
            </w:r>
          </w:p>
        </w:tc>
        <w:tc>
          <w:tcPr>
            <w:tcW w:w="1701" w:type="dxa"/>
          </w:tcPr>
          <w:p w14:paraId="16A71AFC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AFD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2C1519" w:rsidRPr="00495DD2" w14:paraId="16A71B03" w14:textId="77777777" w:rsidTr="00D91FD2">
        <w:tc>
          <w:tcPr>
            <w:tcW w:w="4127" w:type="dxa"/>
          </w:tcPr>
          <w:p w14:paraId="16A71AFF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propranolol</w:t>
            </w:r>
          </w:p>
        </w:tc>
        <w:tc>
          <w:tcPr>
            <w:tcW w:w="3103" w:type="dxa"/>
          </w:tcPr>
          <w:p w14:paraId="16A71B00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</w:tc>
        <w:tc>
          <w:tcPr>
            <w:tcW w:w="1701" w:type="dxa"/>
          </w:tcPr>
          <w:p w14:paraId="16A71B01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02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2C1519" w:rsidRPr="00495DD2" w14:paraId="16A71B09" w14:textId="77777777" w:rsidTr="00D91FD2">
        <w:tc>
          <w:tcPr>
            <w:tcW w:w="4127" w:type="dxa"/>
          </w:tcPr>
          <w:p w14:paraId="16A71B04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verapamil</w:t>
            </w:r>
            <w:proofErr w:type="spellEnd"/>
          </w:p>
        </w:tc>
        <w:tc>
          <w:tcPr>
            <w:tcW w:w="3103" w:type="dxa"/>
          </w:tcPr>
          <w:p w14:paraId="16A71B05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80mg comprimidos</w:t>
            </w:r>
          </w:p>
          <w:p w14:paraId="16A71B06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120mg comprimidos</w:t>
            </w:r>
          </w:p>
        </w:tc>
        <w:tc>
          <w:tcPr>
            <w:tcW w:w="1701" w:type="dxa"/>
          </w:tcPr>
          <w:p w14:paraId="16A71B07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08" w14:textId="77777777" w:rsidR="002C1519" w:rsidRPr="00495DD2" w:rsidRDefault="002C15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</w:tbl>
    <w:p w14:paraId="16A71B0A" w14:textId="77777777" w:rsidR="00D5663C" w:rsidRPr="00495DD2" w:rsidRDefault="00D5663C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B0B" w14:textId="14C8EC5F" w:rsidR="002C1519" w:rsidRPr="00495DD2" w:rsidRDefault="00C81493" w:rsidP="00447DBA">
      <w:pPr>
        <w:pStyle w:val="Ttulo2"/>
      </w:pPr>
      <w:bookmarkStart w:id="27" w:name="_Toc181878731"/>
      <w:r>
        <w:t>9</w:t>
      </w:r>
      <w:r w:rsidR="002C1519" w:rsidRPr="00495DD2">
        <w:t>. Medicamentos usados em cardiopatia isquêmica</w:t>
      </w:r>
      <w:bookmarkEnd w:id="27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AE5278" w:rsidRPr="00495DD2" w14:paraId="16A71B10" w14:textId="77777777" w:rsidTr="00D91FD2">
        <w:tc>
          <w:tcPr>
            <w:tcW w:w="4127" w:type="dxa"/>
          </w:tcPr>
          <w:p w14:paraId="16A71B0C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B0D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B0E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B0F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AE5278" w:rsidRPr="00495DD2" w14:paraId="16A71B15" w14:textId="77777777" w:rsidTr="00D91FD2">
        <w:tc>
          <w:tcPr>
            <w:tcW w:w="4127" w:type="dxa"/>
          </w:tcPr>
          <w:p w14:paraId="16A71B11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Ácido acetil salicílico</w:t>
            </w:r>
          </w:p>
        </w:tc>
        <w:tc>
          <w:tcPr>
            <w:tcW w:w="3103" w:type="dxa"/>
          </w:tcPr>
          <w:p w14:paraId="16A71B12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  <w:tc>
          <w:tcPr>
            <w:tcW w:w="1701" w:type="dxa"/>
          </w:tcPr>
          <w:p w14:paraId="16A71B13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14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AE5278" w:rsidRPr="00495DD2" w14:paraId="16A71B1B" w14:textId="77777777" w:rsidTr="00D91FD2">
        <w:tc>
          <w:tcPr>
            <w:tcW w:w="4127" w:type="dxa"/>
          </w:tcPr>
          <w:p w14:paraId="16A71B16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Atenolol</w:t>
            </w:r>
          </w:p>
        </w:tc>
        <w:tc>
          <w:tcPr>
            <w:tcW w:w="3103" w:type="dxa"/>
          </w:tcPr>
          <w:p w14:paraId="16A71B17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  <w:p w14:paraId="16A71B18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 comprimidos</w:t>
            </w:r>
          </w:p>
        </w:tc>
        <w:tc>
          <w:tcPr>
            <w:tcW w:w="1701" w:type="dxa"/>
          </w:tcPr>
          <w:p w14:paraId="16A71B19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1A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  <w:tr w:rsidR="00AE5278" w:rsidRPr="00495DD2" w14:paraId="16A71B20" w14:textId="77777777" w:rsidTr="00D91FD2">
        <w:tc>
          <w:tcPr>
            <w:tcW w:w="4127" w:type="dxa"/>
          </w:tcPr>
          <w:p w14:paraId="16A71B1C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Besilato de anlodipino</w:t>
            </w:r>
          </w:p>
        </w:tc>
        <w:tc>
          <w:tcPr>
            <w:tcW w:w="3103" w:type="dxa"/>
          </w:tcPr>
          <w:p w14:paraId="41A64AF2" w14:textId="77777777" w:rsidR="00AE5278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  <w:p w14:paraId="16A71B1D" w14:textId="0386DFBF" w:rsidR="00883197" w:rsidRPr="00495DD2" w:rsidRDefault="00883197" w:rsidP="00C73B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10mg </w:t>
            </w:r>
            <w:r w:rsidR="00E1441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comprimidos</w:t>
            </w:r>
          </w:p>
        </w:tc>
        <w:tc>
          <w:tcPr>
            <w:tcW w:w="1701" w:type="dxa"/>
          </w:tcPr>
          <w:p w14:paraId="16A71B1E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1F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AE5278" w:rsidRPr="00495DD2" w14:paraId="16A71B26" w14:textId="77777777" w:rsidTr="00D91FD2">
        <w:tc>
          <w:tcPr>
            <w:tcW w:w="4127" w:type="dxa"/>
          </w:tcPr>
          <w:p w14:paraId="16A71B21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Maleato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enalapril</w:t>
            </w:r>
            <w:proofErr w:type="spellEnd"/>
          </w:p>
        </w:tc>
        <w:tc>
          <w:tcPr>
            <w:tcW w:w="3103" w:type="dxa"/>
          </w:tcPr>
          <w:p w14:paraId="16A71B22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16A71B23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  <w:tc>
          <w:tcPr>
            <w:tcW w:w="1701" w:type="dxa"/>
          </w:tcPr>
          <w:p w14:paraId="16A71B24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25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  <w:tr w:rsidR="00AE5278" w:rsidRPr="00495DD2" w14:paraId="16A71B2B" w14:textId="77777777" w:rsidTr="00D91FD2">
        <w:tc>
          <w:tcPr>
            <w:tcW w:w="4127" w:type="dxa"/>
          </w:tcPr>
          <w:p w14:paraId="16A71B27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Dinitrato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isossorbida</w:t>
            </w:r>
            <w:proofErr w:type="spellEnd"/>
          </w:p>
        </w:tc>
        <w:tc>
          <w:tcPr>
            <w:tcW w:w="3103" w:type="dxa"/>
          </w:tcPr>
          <w:p w14:paraId="16A71B28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 SL</w:t>
            </w:r>
          </w:p>
        </w:tc>
        <w:tc>
          <w:tcPr>
            <w:tcW w:w="1701" w:type="dxa"/>
          </w:tcPr>
          <w:p w14:paraId="16A71B29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2A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AE5278" w:rsidRPr="00495DD2" w14:paraId="16A71B31" w14:textId="77777777" w:rsidTr="00D91FD2">
        <w:tc>
          <w:tcPr>
            <w:tcW w:w="4127" w:type="dxa"/>
          </w:tcPr>
          <w:p w14:paraId="16A71B2C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Mononitrato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isossorbida</w:t>
            </w:r>
            <w:proofErr w:type="spellEnd"/>
          </w:p>
        </w:tc>
        <w:tc>
          <w:tcPr>
            <w:tcW w:w="3103" w:type="dxa"/>
          </w:tcPr>
          <w:p w14:paraId="4FC26AB9" w14:textId="02CA013A" w:rsidR="004445A5" w:rsidRDefault="004445A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16A71B2D" w14:textId="20E6C28D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  <w:p w14:paraId="16A71B2E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</w:tc>
        <w:tc>
          <w:tcPr>
            <w:tcW w:w="1701" w:type="dxa"/>
          </w:tcPr>
          <w:p w14:paraId="16A71B2F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30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  <w:tr w:rsidR="00AE5278" w:rsidRPr="00495DD2" w14:paraId="16A71B36" w14:textId="77777777" w:rsidTr="00D91FD2">
        <w:tc>
          <w:tcPr>
            <w:tcW w:w="4127" w:type="dxa"/>
          </w:tcPr>
          <w:p w14:paraId="16A71B32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propranolol</w:t>
            </w:r>
          </w:p>
        </w:tc>
        <w:tc>
          <w:tcPr>
            <w:tcW w:w="3103" w:type="dxa"/>
          </w:tcPr>
          <w:p w14:paraId="16A71B33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</w:tc>
        <w:tc>
          <w:tcPr>
            <w:tcW w:w="1701" w:type="dxa"/>
          </w:tcPr>
          <w:p w14:paraId="16A71B34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35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AE5278" w:rsidRPr="00495DD2" w14:paraId="16A71B3B" w14:textId="77777777" w:rsidTr="00D91FD2">
        <w:tc>
          <w:tcPr>
            <w:tcW w:w="4127" w:type="dxa"/>
          </w:tcPr>
          <w:p w14:paraId="16A71B37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Sinvastatina</w:t>
            </w:r>
          </w:p>
        </w:tc>
        <w:tc>
          <w:tcPr>
            <w:tcW w:w="3103" w:type="dxa"/>
          </w:tcPr>
          <w:p w14:paraId="16A71B38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  <w:tc>
          <w:tcPr>
            <w:tcW w:w="1701" w:type="dxa"/>
          </w:tcPr>
          <w:p w14:paraId="16A71B39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3A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AE5278" w:rsidRPr="00495DD2" w14:paraId="16A71B41" w14:textId="77777777" w:rsidTr="00D91FD2">
        <w:tc>
          <w:tcPr>
            <w:tcW w:w="4127" w:type="dxa"/>
          </w:tcPr>
          <w:p w14:paraId="16A71B3C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verapamil</w:t>
            </w:r>
            <w:proofErr w:type="spellEnd"/>
          </w:p>
        </w:tc>
        <w:tc>
          <w:tcPr>
            <w:tcW w:w="3103" w:type="dxa"/>
          </w:tcPr>
          <w:p w14:paraId="16A71B3D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80mg comprimidos</w:t>
            </w:r>
          </w:p>
          <w:p w14:paraId="16A71B3E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120mg comprimidos</w:t>
            </w:r>
          </w:p>
        </w:tc>
        <w:tc>
          <w:tcPr>
            <w:tcW w:w="1701" w:type="dxa"/>
          </w:tcPr>
          <w:p w14:paraId="16A71B3F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40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</w:tbl>
    <w:p w14:paraId="16A71B42" w14:textId="44642579" w:rsidR="00877E34" w:rsidRDefault="00877E3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E5E7C" w14:textId="13B009FB" w:rsidR="00001413" w:rsidRDefault="0000141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ED82C6" w14:textId="487D0657" w:rsidR="00001413" w:rsidRPr="00495DD2" w:rsidRDefault="0000141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B43" w14:textId="736A7A6B" w:rsidR="00410A9F" w:rsidRPr="00495DD2" w:rsidRDefault="00C81493" w:rsidP="00447DBA">
      <w:pPr>
        <w:pStyle w:val="Ttulo2"/>
      </w:pPr>
      <w:bookmarkStart w:id="28" w:name="_Toc181878732"/>
      <w:r>
        <w:t>10</w:t>
      </w:r>
      <w:r w:rsidR="00410A9F" w:rsidRPr="00495DD2">
        <w:t>. Antianginosos / Vasodilatadores</w:t>
      </w:r>
      <w:bookmarkEnd w:id="28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410A9F" w:rsidRPr="00495DD2" w14:paraId="16A71B48" w14:textId="77777777" w:rsidTr="00D91FD2">
        <w:tc>
          <w:tcPr>
            <w:tcW w:w="4127" w:type="dxa"/>
          </w:tcPr>
          <w:p w14:paraId="16A71B44" w14:textId="77777777" w:rsidR="00410A9F" w:rsidRPr="00495DD2" w:rsidRDefault="00410A9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B45" w14:textId="77777777" w:rsidR="00410A9F" w:rsidRPr="00495DD2" w:rsidRDefault="00410A9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B46" w14:textId="77777777" w:rsidR="00410A9F" w:rsidRPr="00495DD2" w:rsidRDefault="00410A9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B47" w14:textId="77777777" w:rsidR="00410A9F" w:rsidRPr="00495DD2" w:rsidRDefault="00410A9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410A9F" w:rsidRPr="00495DD2" w14:paraId="16A71B4F" w14:textId="77777777" w:rsidTr="00D91FD2">
        <w:tc>
          <w:tcPr>
            <w:tcW w:w="4127" w:type="dxa"/>
          </w:tcPr>
          <w:p w14:paraId="16A71B49" w14:textId="77777777" w:rsidR="00410A9F" w:rsidRPr="00495DD2" w:rsidRDefault="00410A9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Nifedipino</w:t>
            </w:r>
            <w:proofErr w:type="spellEnd"/>
          </w:p>
        </w:tc>
        <w:tc>
          <w:tcPr>
            <w:tcW w:w="3103" w:type="dxa"/>
          </w:tcPr>
          <w:p w14:paraId="16A71B4A" w14:textId="77777777" w:rsidR="00410A9F" w:rsidRPr="00495DD2" w:rsidRDefault="00410A9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16A71B4B" w14:textId="77777777" w:rsidR="00410A9F" w:rsidRPr="00495DD2" w:rsidRDefault="00410A9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  <w:tc>
          <w:tcPr>
            <w:tcW w:w="1701" w:type="dxa"/>
          </w:tcPr>
          <w:p w14:paraId="16A71B4C" w14:textId="77777777" w:rsidR="00410A9F" w:rsidRPr="00495DD2" w:rsidRDefault="00410A9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4D" w14:textId="77777777" w:rsidR="00410A9F" w:rsidRPr="00495DD2" w:rsidRDefault="00410A9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  <w:p w14:paraId="16A71B4E" w14:textId="77777777" w:rsidR="00410A9F" w:rsidRPr="00495DD2" w:rsidRDefault="00410A9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410A9F" w:rsidRPr="00495DD2" w14:paraId="16A71B54" w14:textId="77777777" w:rsidTr="00D91FD2">
        <w:tc>
          <w:tcPr>
            <w:tcW w:w="4127" w:type="dxa"/>
          </w:tcPr>
          <w:p w14:paraId="16A71B50" w14:textId="77777777" w:rsidR="00410A9F" w:rsidRPr="00495DD2" w:rsidRDefault="00410A9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Propatilnitrato</w:t>
            </w:r>
            <w:proofErr w:type="spellEnd"/>
          </w:p>
        </w:tc>
        <w:tc>
          <w:tcPr>
            <w:tcW w:w="3103" w:type="dxa"/>
          </w:tcPr>
          <w:p w14:paraId="16A71B51" w14:textId="77777777" w:rsidR="00410A9F" w:rsidRPr="00495DD2" w:rsidRDefault="00410A9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</w:tc>
        <w:tc>
          <w:tcPr>
            <w:tcW w:w="1701" w:type="dxa"/>
          </w:tcPr>
          <w:p w14:paraId="16A71B52" w14:textId="77777777" w:rsidR="00410A9F" w:rsidRPr="00495DD2" w:rsidRDefault="00410A9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53" w14:textId="77777777" w:rsidR="00410A9F" w:rsidRPr="00495DD2" w:rsidRDefault="00410A9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B55" w14:textId="77777777" w:rsidR="00E23BE3" w:rsidRPr="00495DD2" w:rsidRDefault="00E23BE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B56" w14:textId="77777777" w:rsidR="00AE5278" w:rsidRPr="00495DD2" w:rsidRDefault="00D5663C" w:rsidP="00447DBA">
      <w:pPr>
        <w:pStyle w:val="Ttulo1"/>
      </w:pPr>
      <w:bookmarkStart w:id="29" w:name="_Toc181878733"/>
      <w:r w:rsidRPr="00495DD2">
        <w:t>ANTI-HIPERTENSIVOS</w:t>
      </w:r>
      <w:bookmarkEnd w:id="29"/>
    </w:p>
    <w:p w14:paraId="16A71B57" w14:textId="7AC48DAC" w:rsidR="00AE5278" w:rsidRPr="00495DD2" w:rsidRDefault="00C81493" w:rsidP="00447DBA">
      <w:pPr>
        <w:pStyle w:val="Ttulo2"/>
      </w:pPr>
      <w:bookmarkStart w:id="30" w:name="_Toc181878734"/>
      <w:r>
        <w:t>11</w:t>
      </w:r>
      <w:r w:rsidR="00AE5278" w:rsidRPr="00495DD2">
        <w:t>. Diuréticos</w:t>
      </w:r>
      <w:bookmarkEnd w:id="30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AE5278" w:rsidRPr="00495DD2" w14:paraId="16A71B5C" w14:textId="77777777" w:rsidTr="00D91FD2">
        <w:tc>
          <w:tcPr>
            <w:tcW w:w="4127" w:type="dxa"/>
          </w:tcPr>
          <w:p w14:paraId="16A71B58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B59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B5A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B5B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AE5278" w:rsidRPr="00495DD2" w14:paraId="16A71B62" w14:textId="77777777" w:rsidTr="00D91FD2">
        <w:tc>
          <w:tcPr>
            <w:tcW w:w="4127" w:type="dxa"/>
          </w:tcPr>
          <w:p w14:paraId="16A71B5D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Espironolactona</w:t>
            </w:r>
          </w:p>
        </w:tc>
        <w:tc>
          <w:tcPr>
            <w:tcW w:w="3103" w:type="dxa"/>
          </w:tcPr>
          <w:p w14:paraId="16A71B5E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  <w:p w14:paraId="16A71B5F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  <w:tc>
          <w:tcPr>
            <w:tcW w:w="1701" w:type="dxa"/>
          </w:tcPr>
          <w:p w14:paraId="16A71B60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61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  <w:tr w:rsidR="00443302" w:rsidRPr="00495DD2" w14:paraId="16A71B67" w14:textId="77777777" w:rsidTr="00D91FD2">
        <w:tc>
          <w:tcPr>
            <w:tcW w:w="4127" w:type="dxa"/>
          </w:tcPr>
          <w:p w14:paraId="16A71B63" w14:textId="77777777" w:rsidR="00443302" w:rsidRPr="00495DD2" w:rsidRDefault="0044330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Furosemida</w:t>
            </w:r>
          </w:p>
        </w:tc>
        <w:tc>
          <w:tcPr>
            <w:tcW w:w="3103" w:type="dxa"/>
          </w:tcPr>
          <w:p w14:paraId="16A71B64" w14:textId="77777777" w:rsidR="00443302" w:rsidRPr="00495DD2" w:rsidRDefault="0044330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</w:tc>
        <w:tc>
          <w:tcPr>
            <w:tcW w:w="1701" w:type="dxa"/>
          </w:tcPr>
          <w:p w14:paraId="16A71B65" w14:textId="77777777" w:rsidR="00443302" w:rsidRPr="00495DD2" w:rsidRDefault="0044330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66" w14:textId="77777777" w:rsidR="00443302" w:rsidRPr="00495DD2" w:rsidRDefault="0044330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AE5278" w:rsidRPr="00495DD2" w14:paraId="16A71B6C" w14:textId="77777777" w:rsidTr="00D91FD2">
        <w:tc>
          <w:tcPr>
            <w:tcW w:w="4127" w:type="dxa"/>
          </w:tcPr>
          <w:p w14:paraId="16A71B68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Hidroclorotiazida</w:t>
            </w:r>
          </w:p>
        </w:tc>
        <w:tc>
          <w:tcPr>
            <w:tcW w:w="3103" w:type="dxa"/>
          </w:tcPr>
          <w:p w14:paraId="16A71B69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</w:tc>
        <w:tc>
          <w:tcPr>
            <w:tcW w:w="1701" w:type="dxa"/>
          </w:tcPr>
          <w:p w14:paraId="16A71B6A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6B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B6D" w14:textId="77777777" w:rsidR="00AE5278" w:rsidRPr="00495DD2" w:rsidRDefault="00AE5278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B6E" w14:textId="5AA6A4A5" w:rsidR="00AE5278" w:rsidRPr="00495DD2" w:rsidRDefault="00D5663C" w:rsidP="00447DBA">
      <w:pPr>
        <w:pStyle w:val="Ttulo2"/>
      </w:pPr>
      <w:bookmarkStart w:id="31" w:name="_Toc181878735"/>
      <w:r w:rsidRPr="00495DD2">
        <w:t>1</w:t>
      </w:r>
      <w:r w:rsidR="00C81493">
        <w:t>2</w:t>
      </w:r>
      <w:r w:rsidR="00AE5278" w:rsidRPr="00495DD2">
        <w:t>. Bloqueadores adrenérgicos</w:t>
      </w:r>
      <w:bookmarkEnd w:id="31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AE5278" w:rsidRPr="00495DD2" w14:paraId="16A71B73" w14:textId="77777777" w:rsidTr="00D91FD2">
        <w:tc>
          <w:tcPr>
            <w:tcW w:w="4127" w:type="dxa"/>
          </w:tcPr>
          <w:p w14:paraId="16A71B6F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B70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B71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B72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AE5278" w:rsidRPr="00495DD2" w14:paraId="16A71B7A" w14:textId="77777777" w:rsidTr="00D91FD2">
        <w:tc>
          <w:tcPr>
            <w:tcW w:w="4127" w:type="dxa"/>
          </w:tcPr>
          <w:p w14:paraId="16A71B74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Atenolol</w:t>
            </w:r>
          </w:p>
        </w:tc>
        <w:tc>
          <w:tcPr>
            <w:tcW w:w="3103" w:type="dxa"/>
          </w:tcPr>
          <w:p w14:paraId="16A71B75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  <w:p w14:paraId="16A71B76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 comprimidos</w:t>
            </w:r>
          </w:p>
        </w:tc>
        <w:tc>
          <w:tcPr>
            <w:tcW w:w="1701" w:type="dxa"/>
          </w:tcPr>
          <w:p w14:paraId="16A71B77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78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B79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AE5278" w:rsidRPr="00495DD2" w14:paraId="16A71B81" w14:textId="77777777" w:rsidTr="00D91FD2">
        <w:tc>
          <w:tcPr>
            <w:tcW w:w="4127" w:type="dxa"/>
          </w:tcPr>
          <w:p w14:paraId="16A71B7B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Metildopa</w:t>
            </w:r>
          </w:p>
        </w:tc>
        <w:tc>
          <w:tcPr>
            <w:tcW w:w="3103" w:type="dxa"/>
          </w:tcPr>
          <w:p w14:paraId="16A71B7C" w14:textId="77777777" w:rsidR="00AE5278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250mg comprimidos</w:t>
            </w:r>
          </w:p>
          <w:p w14:paraId="16A71B7D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</w:tc>
        <w:tc>
          <w:tcPr>
            <w:tcW w:w="1701" w:type="dxa"/>
          </w:tcPr>
          <w:p w14:paraId="16A71B7E" w14:textId="77777777" w:rsidR="00AE5278" w:rsidRPr="00495DD2" w:rsidRDefault="00AE5278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B7F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80" w14:textId="77777777" w:rsidR="00AE5278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  <w:tr w:rsidR="00555B4A" w:rsidRPr="00495DD2" w14:paraId="16A71B86" w14:textId="77777777" w:rsidTr="00D91FD2">
        <w:tc>
          <w:tcPr>
            <w:tcW w:w="4127" w:type="dxa"/>
          </w:tcPr>
          <w:p w14:paraId="16A71B82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propranolol</w:t>
            </w:r>
          </w:p>
        </w:tc>
        <w:tc>
          <w:tcPr>
            <w:tcW w:w="3103" w:type="dxa"/>
          </w:tcPr>
          <w:p w14:paraId="16A71B83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</w:tc>
        <w:tc>
          <w:tcPr>
            <w:tcW w:w="1701" w:type="dxa"/>
          </w:tcPr>
          <w:p w14:paraId="16A71B84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85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D8485F" w:rsidRPr="00495DD2" w14:paraId="18AA3850" w14:textId="77777777" w:rsidTr="00D91FD2">
        <w:tc>
          <w:tcPr>
            <w:tcW w:w="4127" w:type="dxa"/>
          </w:tcPr>
          <w:p w14:paraId="34B56C21" w14:textId="4129FDE1" w:rsidR="00D8485F" w:rsidRPr="006E25A6" w:rsidRDefault="00D8485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Doxa</w:t>
            </w:r>
            <w:r w:rsidR="00E159FA"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z</w:t>
            </w: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osina</w:t>
            </w:r>
            <w:proofErr w:type="spellEnd"/>
          </w:p>
        </w:tc>
        <w:tc>
          <w:tcPr>
            <w:tcW w:w="3103" w:type="dxa"/>
          </w:tcPr>
          <w:p w14:paraId="58218806" w14:textId="77777777" w:rsidR="00D8485F" w:rsidRPr="006E25A6" w:rsidRDefault="00D8485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2mg comprimidos</w:t>
            </w:r>
          </w:p>
          <w:p w14:paraId="2F020FC5" w14:textId="21C89429" w:rsidR="00D8485F" w:rsidRPr="006E25A6" w:rsidRDefault="00D8485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25A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4mg comprimidos</w:t>
            </w:r>
          </w:p>
        </w:tc>
        <w:tc>
          <w:tcPr>
            <w:tcW w:w="1701" w:type="dxa"/>
          </w:tcPr>
          <w:p w14:paraId="7D23D3FA" w14:textId="77777777" w:rsidR="00D8485F" w:rsidRPr="00495DD2" w:rsidRDefault="00D8485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62880EBC" w14:textId="5AB6F919" w:rsidR="00D8485F" w:rsidRPr="00495DD2" w:rsidRDefault="00B409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B87" w14:textId="77777777" w:rsidR="00AE5278" w:rsidRPr="00495DD2" w:rsidRDefault="00AE5278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B88" w14:textId="1092FD5A" w:rsidR="00AE5278" w:rsidRPr="00495DD2" w:rsidRDefault="00D5663C" w:rsidP="00447DBA">
      <w:pPr>
        <w:pStyle w:val="Ttulo2"/>
      </w:pPr>
      <w:bookmarkStart w:id="32" w:name="_Toc181878736"/>
      <w:r w:rsidRPr="00495DD2">
        <w:t>1</w:t>
      </w:r>
      <w:r w:rsidR="00C81493">
        <w:t>3</w:t>
      </w:r>
      <w:r w:rsidR="00555B4A" w:rsidRPr="00495DD2">
        <w:t>. Bloqueadores do canal de cálcio</w:t>
      </w:r>
      <w:bookmarkEnd w:id="32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555B4A" w:rsidRPr="00495DD2" w14:paraId="16A71B8D" w14:textId="77777777" w:rsidTr="00D91FD2">
        <w:tc>
          <w:tcPr>
            <w:tcW w:w="4127" w:type="dxa"/>
          </w:tcPr>
          <w:p w14:paraId="16A71B89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B8A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B8B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B8C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555B4A" w:rsidRPr="00495DD2" w14:paraId="16A71B92" w14:textId="77777777" w:rsidTr="00D91FD2">
        <w:tc>
          <w:tcPr>
            <w:tcW w:w="4127" w:type="dxa"/>
          </w:tcPr>
          <w:p w14:paraId="281BE09F" w14:textId="77777777" w:rsidR="00555B4A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Besilato de anlodipino</w:t>
            </w:r>
          </w:p>
          <w:p w14:paraId="16A71B8E" w14:textId="722FF54C" w:rsidR="0030553A" w:rsidRPr="00495DD2" w:rsidRDefault="0030553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Besilato de anlodipino</w:t>
            </w:r>
          </w:p>
        </w:tc>
        <w:tc>
          <w:tcPr>
            <w:tcW w:w="3103" w:type="dxa"/>
          </w:tcPr>
          <w:p w14:paraId="77E3C882" w14:textId="77777777" w:rsidR="00555B4A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  <w:p w14:paraId="16A71B8F" w14:textId="0E6623E1" w:rsidR="0030553A" w:rsidRPr="00495DD2" w:rsidRDefault="0030553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10mg comprimidos </w:t>
            </w:r>
          </w:p>
        </w:tc>
        <w:tc>
          <w:tcPr>
            <w:tcW w:w="1701" w:type="dxa"/>
          </w:tcPr>
          <w:p w14:paraId="16A71B90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7B9C2BB9" w14:textId="77777777" w:rsidR="00555B4A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B91" w14:textId="7A5F6E3E" w:rsidR="0030553A" w:rsidRPr="00495DD2" w:rsidRDefault="0030553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UBS </w:t>
            </w:r>
          </w:p>
        </w:tc>
      </w:tr>
      <w:tr w:rsidR="00555B4A" w:rsidRPr="00495DD2" w14:paraId="16A71B98" w14:textId="77777777" w:rsidTr="00D91FD2">
        <w:tc>
          <w:tcPr>
            <w:tcW w:w="4127" w:type="dxa"/>
          </w:tcPr>
          <w:p w14:paraId="16A71B93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verapamil</w:t>
            </w:r>
            <w:proofErr w:type="spellEnd"/>
          </w:p>
        </w:tc>
        <w:tc>
          <w:tcPr>
            <w:tcW w:w="3103" w:type="dxa"/>
          </w:tcPr>
          <w:p w14:paraId="16A71B94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80mg comprimidos</w:t>
            </w:r>
          </w:p>
          <w:p w14:paraId="16A71B95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120mg comprimidos</w:t>
            </w:r>
          </w:p>
        </w:tc>
        <w:tc>
          <w:tcPr>
            <w:tcW w:w="1701" w:type="dxa"/>
          </w:tcPr>
          <w:p w14:paraId="16A71B96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97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</w:tbl>
    <w:p w14:paraId="16A71B99" w14:textId="77777777" w:rsidR="00555B4A" w:rsidRPr="00495DD2" w:rsidRDefault="00555B4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B9A" w14:textId="13F1F7C7" w:rsidR="00555B4A" w:rsidRPr="00495DD2" w:rsidRDefault="00D5663C" w:rsidP="00447DBA">
      <w:pPr>
        <w:pStyle w:val="Ttulo2"/>
      </w:pPr>
      <w:bookmarkStart w:id="33" w:name="_Toc181878737"/>
      <w:r w:rsidRPr="00495DD2">
        <w:t>1</w:t>
      </w:r>
      <w:r w:rsidR="00C81493">
        <w:t>4</w:t>
      </w:r>
      <w:r w:rsidR="00555B4A" w:rsidRPr="00495DD2">
        <w:t>. Inibidores da enzima conversora da angiotensina</w:t>
      </w:r>
      <w:bookmarkEnd w:id="33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555B4A" w:rsidRPr="00495DD2" w14:paraId="16A71B9F" w14:textId="77777777" w:rsidTr="00D91FD2">
        <w:tc>
          <w:tcPr>
            <w:tcW w:w="4127" w:type="dxa"/>
          </w:tcPr>
          <w:p w14:paraId="16A71B9B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B9C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B9D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B9E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555B4A" w:rsidRPr="00495DD2" w14:paraId="16A71BA4" w14:textId="77777777" w:rsidTr="00D91FD2">
        <w:tc>
          <w:tcPr>
            <w:tcW w:w="4127" w:type="dxa"/>
          </w:tcPr>
          <w:p w14:paraId="16A71BA0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Captopril</w:t>
            </w:r>
          </w:p>
        </w:tc>
        <w:tc>
          <w:tcPr>
            <w:tcW w:w="3103" w:type="dxa"/>
          </w:tcPr>
          <w:p w14:paraId="16A71BA1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</w:tc>
        <w:tc>
          <w:tcPr>
            <w:tcW w:w="1701" w:type="dxa"/>
          </w:tcPr>
          <w:p w14:paraId="16A71BA2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A3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555B4A" w:rsidRPr="00495DD2" w14:paraId="16A71BAA" w14:textId="77777777" w:rsidTr="00D91FD2">
        <w:tc>
          <w:tcPr>
            <w:tcW w:w="4127" w:type="dxa"/>
          </w:tcPr>
          <w:p w14:paraId="16A71BA5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Maleato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enalapril</w:t>
            </w:r>
            <w:proofErr w:type="spellEnd"/>
          </w:p>
        </w:tc>
        <w:tc>
          <w:tcPr>
            <w:tcW w:w="3103" w:type="dxa"/>
          </w:tcPr>
          <w:p w14:paraId="16A71BA6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16A71BA7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  <w:tc>
          <w:tcPr>
            <w:tcW w:w="1701" w:type="dxa"/>
          </w:tcPr>
          <w:p w14:paraId="16A71BA8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A9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</w:tbl>
    <w:p w14:paraId="16A71BAB" w14:textId="77777777" w:rsidR="00555B4A" w:rsidRPr="00495DD2" w:rsidRDefault="00555B4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BAC" w14:textId="57035CD7" w:rsidR="00555B4A" w:rsidRPr="00495DD2" w:rsidRDefault="00D5663C" w:rsidP="00447DBA">
      <w:pPr>
        <w:pStyle w:val="Ttulo2"/>
      </w:pPr>
      <w:bookmarkStart w:id="34" w:name="_Toc181878738"/>
      <w:r w:rsidRPr="00495DD2">
        <w:t>1</w:t>
      </w:r>
      <w:r w:rsidR="00C81493">
        <w:t>5</w:t>
      </w:r>
      <w:r w:rsidR="00555B4A" w:rsidRPr="00495DD2">
        <w:t>. Antagonistas de receptores de angiotensina</w:t>
      </w:r>
      <w:bookmarkEnd w:id="34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555B4A" w:rsidRPr="00495DD2" w14:paraId="16A71BB1" w14:textId="77777777" w:rsidTr="00D91FD2">
        <w:tc>
          <w:tcPr>
            <w:tcW w:w="4127" w:type="dxa"/>
          </w:tcPr>
          <w:p w14:paraId="16A71BAD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BAE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BAF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BB0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555B4A" w:rsidRPr="00495DD2" w14:paraId="16A71BB9" w14:textId="77777777" w:rsidTr="00D91FD2">
        <w:tc>
          <w:tcPr>
            <w:tcW w:w="4127" w:type="dxa"/>
          </w:tcPr>
          <w:p w14:paraId="16A71BB2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Losartana potássica</w:t>
            </w:r>
          </w:p>
        </w:tc>
        <w:tc>
          <w:tcPr>
            <w:tcW w:w="3103" w:type="dxa"/>
          </w:tcPr>
          <w:p w14:paraId="16A71BB3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 comprimidos</w:t>
            </w:r>
          </w:p>
          <w:p w14:paraId="16A71BB4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  <w:tc>
          <w:tcPr>
            <w:tcW w:w="1701" w:type="dxa"/>
          </w:tcPr>
          <w:p w14:paraId="16A71BB5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BB6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B7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  <w:p w14:paraId="16A71BB8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BBA" w14:textId="77777777" w:rsidR="00E23BE3" w:rsidRPr="00495DD2" w:rsidRDefault="00E23BE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EC743" w14:textId="77777777" w:rsidR="00001413" w:rsidRPr="00495DD2" w:rsidRDefault="0000141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BBD" w14:textId="77777777" w:rsidR="00555B4A" w:rsidRPr="00495DD2" w:rsidRDefault="001310CB" w:rsidP="00447DBA">
      <w:pPr>
        <w:pStyle w:val="Ttulo1"/>
      </w:pPr>
      <w:bookmarkStart w:id="35" w:name="_Toc181878739"/>
      <w:r w:rsidRPr="00495DD2">
        <w:t>DIURÉTICOS</w:t>
      </w:r>
      <w:bookmarkEnd w:id="35"/>
    </w:p>
    <w:p w14:paraId="16A71BBE" w14:textId="1E3492F2" w:rsidR="00555B4A" w:rsidRPr="00495DD2" w:rsidRDefault="00555B4A" w:rsidP="00447DBA">
      <w:pPr>
        <w:pStyle w:val="Ttulo2"/>
      </w:pPr>
      <w:bookmarkStart w:id="36" w:name="_Toc181878740"/>
      <w:r w:rsidRPr="00495DD2">
        <w:t>1</w:t>
      </w:r>
      <w:r w:rsidR="00C81493">
        <w:t>6</w:t>
      </w:r>
      <w:r w:rsidRPr="00495DD2">
        <w:t>. Diuréticos</w:t>
      </w:r>
      <w:bookmarkEnd w:id="36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555B4A" w:rsidRPr="00495DD2" w14:paraId="16A71BC3" w14:textId="77777777" w:rsidTr="00D91FD2">
        <w:tc>
          <w:tcPr>
            <w:tcW w:w="4127" w:type="dxa"/>
          </w:tcPr>
          <w:p w14:paraId="16A71BBF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BC0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BC1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BC2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555B4A" w:rsidRPr="00495DD2" w14:paraId="16A71BC9" w14:textId="77777777" w:rsidTr="00D91FD2">
        <w:tc>
          <w:tcPr>
            <w:tcW w:w="4127" w:type="dxa"/>
          </w:tcPr>
          <w:p w14:paraId="16A71BC4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Espironolactona</w:t>
            </w:r>
          </w:p>
        </w:tc>
        <w:tc>
          <w:tcPr>
            <w:tcW w:w="3103" w:type="dxa"/>
          </w:tcPr>
          <w:p w14:paraId="16A71BC5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  <w:p w14:paraId="16A71BC6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  <w:tc>
          <w:tcPr>
            <w:tcW w:w="1701" w:type="dxa"/>
          </w:tcPr>
          <w:p w14:paraId="16A71BC7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C8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  <w:tr w:rsidR="00555B4A" w:rsidRPr="00495DD2" w14:paraId="16A71BCE" w14:textId="77777777" w:rsidTr="00D91FD2">
        <w:tc>
          <w:tcPr>
            <w:tcW w:w="4127" w:type="dxa"/>
          </w:tcPr>
          <w:p w14:paraId="16A71BCA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Hidroclorotiazida</w:t>
            </w:r>
          </w:p>
        </w:tc>
        <w:tc>
          <w:tcPr>
            <w:tcW w:w="3103" w:type="dxa"/>
          </w:tcPr>
          <w:p w14:paraId="16A71BCB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</w:tc>
        <w:tc>
          <w:tcPr>
            <w:tcW w:w="1701" w:type="dxa"/>
          </w:tcPr>
          <w:p w14:paraId="16A71BCC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CD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555B4A" w:rsidRPr="00495DD2" w14:paraId="16A71BD5" w14:textId="77777777" w:rsidTr="00D91FD2">
        <w:tc>
          <w:tcPr>
            <w:tcW w:w="4127" w:type="dxa"/>
          </w:tcPr>
          <w:p w14:paraId="16A71BCF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Furosemida</w:t>
            </w:r>
          </w:p>
        </w:tc>
        <w:tc>
          <w:tcPr>
            <w:tcW w:w="3103" w:type="dxa"/>
          </w:tcPr>
          <w:p w14:paraId="16A71BD0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  <w:p w14:paraId="16A71BD1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10mg/ml solução injetável</w:t>
            </w:r>
          </w:p>
        </w:tc>
        <w:tc>
          <w:tcPr>
            <w:tcW w:w="1701" w:type="dxa"/>
          </w:tcPr>
          <w:p w14:paraId="16A71BD2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BD3" w14:textId="77777777" w:rsidR="00555B4A" w:rsidRPr="00495DD2" w:rsidRDefault="00AD666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</w:tc>
        <w:tc>
          <w:tcPr>
            <w:tcW w:w="1559" w:type="dxa"/>
          </w:tcPr>
          <w:p w14:paraId="16A71BD4" w14:textId="77777777" w:rsidR="00555B4A" w:rsidRPr="00495DD2" w:rsidRDefault="00555B4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16A71BD6" w14:textId="77777777" w:rsidR="00E23BE3" w:rsidRPr="00495DD2" w:rsidRDefault="00E23BE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BD7" w14:textId="77777777" w:rsidR="001310CB" w:rsidRPr="00495DD2" w:rsidRDefault="001310CB" w:rsidP="00447DBA">
      <w:pPr>
        <w:pStyle w:val="Ttulo1"/>
      </w:pPr>
      <w:bookmarkStart w:id="37" w:name="_Toc181878741"/>
      <w:r w:rsidRPr="00495DD2">
        <w:t>MEDICAMENTOS USADOS NO CHOQUE</w:t>
      </w:r>
      <w:bookmarkEnd w:id="37"/>
    </w:p>
    <w:p w14:paraId="16A71BD8" w14:textId="55C0EE4D" w:rsidR="002E043F" w:rsidRPr="00495DD2" w:rsidRDefault="002E043F" w:rsidP="00447DBA">
      <w:pPr>
        <w:pStyle w:val="Ttulo2"/>
      </w:pPr>
      <w:bookmarkStart w:id="38" w:name="_Toc181878742"/>
      <w:r w:rsidRPr="00495DD2">
        <w:t>1</w:t>
      </w:r>
      <w:r w:rsidR="00C81493">
        <w:t>7</w:t>
      </w:r>
      <w:r w:rsidRPr="00495DD2">
        <w:t>. Medicamentos usados no choque</w:t>
      </w:r>
      <w:bookmarkEnd w:id="38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2E043F" w:rsidRPr="00495DD2" w14:paraId="16A71BDD" w14:textId="77777777" w:rsidTr="00D91FD2">
        <w:tc>
          <w:tcPr>
            <w:tcW w:w="4127" w:type="dxa"/>
          </w:tcPr>
          <w:p w14:paraId="16A71BD9" w14:textId="77777777" w:rsidR="002E043F" w:rsidRPr="00495DD2" w:rsidRDefault="002E04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BDA" w14:textId="77777777" w:rsidR="002E043F" w:rsidRPr="00495DD2" w:rsidRDefault="002E04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BDB" w14:textId="77777777" w:rsidR="002E043F" w:rsidRPr="00495DD2" w:rsidRDefault="002E04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BDC" w14:textId="77777777" w:rsidR="002E043F" w:rsidRPr="00495DD2" w:rsidRDefault="002E04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2E043F" w:rsidRPr="00495DD2" w14:paraId="16A71BE2" w14:textId="77777777" w:rsidTr="00D91FD2">
        <w:tc>
          <w:tcPr>
            <w:tcW w:w="4127" w:type="dxa"/>
          </w:tcPr>
          <w:p w14:paraId="16A71BDE" w14:textId="77777777" w:rsidR="002E043F" w:rsidRPr="00495DD2" w:rsidRDefault="002E04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epinefrina ou hemitartarato de epinefrina</w:t>
            </w:r>
          </w:p>
        </w:tc>
        <w:tc>
          <w:tcPr>
            <w:tcW w:w="3103" w:type="dxa"/>
          </w:tcPr>
          <w:p w14:paraId="16A71BDF" w14:textId="77777777" w:rsidR="002E043F" w:rsidRPr="00495DD2" w:rsidRDefault="002E04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1mg/ml solução injetável</w:t>
            </w:r>
          </w:p>
        </w:tc>
        <w:tc>
          <w:tcPr>
            <w:tcW w:w="1701" w:type="dxa"/>
          </w:tcPr>
          <w:p w14:paraId="16A71BE0" w14:textId="77777777" w:rsidR="002E043F" w:rsidRPr="00495DD2" w:rsidRDefault="00AD666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</w:tc>
        <w:tc>
          <w:tcPr>
            <w:tcW w:w="1559" w:type="dxa"/>
          </w:tcPr>
          <w:p w14:paraId="16A71BE1" w14:textId="77777777" w:rsidR="002E043F" w:rsidRPr="00495DD2" w:rsidRDefault="002E04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</w:p>
        </w:tc>
      </w:tr>
    </w:tbl>
    <w:p w14:paraId="16A71BE3" w14:textId="77777777" w:rsidR="00E23BE3" w:rsidRPr="00495DD2" w:rsidRDefault="00E23BE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BE4" w14:textId="77777777" w:rsidR="001310CB" w:rsidRPr="00495DD2" w:rsidRDefault="001310CB" w:rsidP="00447DBA">
      <w:pPr>
        <w:pStyle w:val="Ttulo1"/>
      </w:pPr>
      <w:bookmarkStart w:id="39" w:name="_Toc181878743"/>
      <w:r w:rsidRPr="00495DD2">
        <w:t>HIPOLIPEMIANTES</w:t>
      </w:r>
      <w:bookmarkEnd w:id="39"/>
    </w:p>
    <w:p w14:paraId="16A71BE5" w14:textId="3269B0E1" w:rsidR="002E043F" w:rsidRPr="00495DD2" w:rsidRDefault="002E043F" w:rsidP="00447DBA">
      <w:pPr>
        <w:pStyle w:val="Ttulo2"/>
      </w:pPr>
      <w:bookmarkStart w:id="40" w:name="_Toc181878744"/>
      <w:r w:rsidRPr="00495DD2">
        <w:t>1</w:t>
      </w:r>
      <w:r w:rsidR="00C81493">
        <w:t>8</w:t>
      </w:r>
      <w:r w:rsidRPr="00495DD2">
        <w:t xml:space="preserve">. </w:t>
      </w:r>
      <w:r w:rsidR="001B3834" w:rsidRPr="00495DD2">
        <w:t>Hipoglicemiantes</w:t>
      </w:r>
      <w:bookmarkEnd w:id="40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2E043F" w:rsidRPr="00495DD2" w14:paraId="16A71BEA" w14:textId="77777777" w:rsidTr="00D91FD2">
        <w:tc>
          <w:tcPr>
            <w:tcW w:w="4127" w:type="dxa"/>
          </w:tcPr>
          <w:p w14:paraId="16A71BE6" w14:textId="77777777" w:rsidR="002E043F" w:rsidRPr="00495DD2" w:rsidRDefault="002E04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BE7" w14:textId="77777777" w:rsidR="002E043F" w:rsidRPr="00495DD2" w:rsidRDefault="002E04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BE8" w14:textId="77777777" w:rsidR="002E043F" w:rsidRPr="00495DD2" w:rsidRDefault="002E04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BE9" w14:textId="77777777" w:rsidR="002E043F" w:rsidRPr="00495DD2" w:rsidRDefault="002E04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2E043F" w:rsidRPr="00495DD2" w14:paraId="16A71BEF" w14:textId="77777777" w:rsidTr="00D91FD2">
        <w:tc>
          <w:tcPr>
            <w:tcW w:w="4127" w:type="dxa"/>
          </w:tcPr>
          <w:p w14:paraId="16A71BEB" w14:textId="77777777" w:rsidR="002E043F" w:rsidRPr="00495DD2" w:rsidRDefault="002E04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Sinvastatina</w:t>
            </w:r>
          </w:p>
        </w:tc>
        <w:tc>
          <w:tcPr>
            <w:tcW w:w="3103" w:type="dxa"/>
          </w:tcPr>
          <w:p w14:paraId="16A71BEC" w14:textId="77777777" w:rsidR="002E043F" w:rsidRPr="00495DD2" w:rsidRDefault="002E04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  <w:tc>
          <w:tcPr>
            <w:tcW w:w="1701" w:type="dxa"/>
          </w:tcPr>
          <w:p w14:paraId="16A71BED" w14:textId="77777777" w:rsidR="002E043F" w:rsidRPr="00495DD2" w:rsidRDefault="002E04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EE" w14:textId="77777777" w:rsidR="002E043F" w:rsidRPr="00495DD2" w:rsidRDefault="002E04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BF0" w14:textId="77777777" w:rsidR="00E23BE3" w:rsidRPr="00495DD2" w:rsidRDefault="00E23BE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00B856" w14:textId="77777777" w:rsidR="00120970" w:rsidRDefault="0012097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BF1" w14:textId="60A2F793" w:rsidR="001310CB" w:rsidRPr="00495DD2" w:rsidRDefault="001310CB" w:rsidP="00447DBA">
      <w:pPr>
        <w:pStyle w:val="Ttulo1"/>
      </w:pPr>
      <w:bookmarkStart w:id="41" w:name="_Toc181878745"/>
      <w:r w:rsidRPr="00495DD2">
        <w:t>MEDICAMENTOS QUE ATUAM SOBRE O SANGUE</w:t>
      </w:r>
      <w:bookmarkEnd w:id="41"/>
    </w:p>
    <w:p w14:paraId="16A71BF2" w14:textId="06A26A46" w:rsidR="002E043F" w:rsidRPr="00495DD2" w:rsidRDefault="002E043F" w:rsidP="00447DBA">
      <w:pPr>
        <w:pStyle w:val="Ttulo2"/>
      </w:pPr>
      <w:bookmarkStart w:id="42" w:name="_Toc181878746"/>
      <w:r w:rsidRPr="00495DD2">
        <w:t>1</w:t>
      </w:r>
      <w:r w:rsidR="00C81493">
        <w:t>9</w:t>
      </w:r>
      <w:r w:rsidRPr="00495DD2">
        <w:t xml:space="preserve">. </w:t>
      </w:r>
      <w:proofErr w:type="spellStart"/>
      <w:r w:rsidR="004A5F1C" w:rsidRPr="00495DD2">
        <w:t>Antianêmicos</w:t>
      </w:r>
      <w:bookmarkEnd w:id="42"/>
      <w:proofErr w:type="spellEnd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4A5F1C" w:rsidRPr="00495DD2" w14:paraId="16A71BF7" w14:textId="77777777" w:rsidTr="00D91FD2">
        <w:tc>
          <w:tcPr>
            <w:tcW w:w="4127" w:type="dxa"/>
          </w:tcPr>
          <w:p w14:paraId="16A71BF3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BF4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BF5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BF6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4A5F1C" w:rsidRPr="00495DD2" w14:paraId="16A71BFC" w14:textId="77777777" w:rsidTr="00D91FD2">
        <w:tc>
          <w:tcPr>
            <w:tcW w:w="4127" w:type="dxa"/>
          </w:tcPr>
          <w:p w14:paraId="16A71BF8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Ácido </w:t>
            </w:r>
            <w:r w:rsidR="001B3834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fólico</w:t>
            </w:r>
          </w:p>
        </w:tc>
        <w:tc>
          <w:tcPr>
            <w:tcW w:w="3103" w:type="dxa"/>
          </w:tcPr>
          <w:p w14:paraId="16A71BF9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</w:tc>
        <w:tc>
          <w:tcPr>
            <w:tcW w:w="1701" w:type="dxa"/>
          </w:tcPr>
          <w:p w14:paraId="16A71BFA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BFB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4A5F1C" w:rsidRPr="00495DD2" w14:paraId="16A71C02" w14:textId="77777777" w:rsidTr="00D91FD2">
        <w:tc>
          <w:tcPr>
            <w:tcW w:w="4127" w:type="dxa"/>
          </w:tcPr>
          <w:p w14:paraId="16A71BFD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Sulfato </w:t>
            </w:r>
            <w:r w:rsidR="001B3834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ferroso</w:t>
            </w:r>
          </w:p>
        </w:tc>
        <w:tc>
          <w:tcPr>
            <w:tcW w:w="3103" w:type="dxa"/>
          </w:tcPr>
          <w:p w14:paraId="16A71BFE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  <w:p w14:paraId="16A71BFF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25mg/ml solução oral gotas</w:t>
            </w:r>
          </w:p>
        </w:tc>
        <w:tc>
          <w:tcPr>
            <w:tcW w:w="1701" w:type="dxa"/>
          </w:tcPr>
          <w:p w14:paraId="16A71C00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C01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proofErr w:type="spellEnd"/>
          </w:p>
        </w:tc>
      </w:tr>
    </w:tbl>
    <w:p w14:paraId="16A71C03" w14:textId="77777777" w:rsidR="004A5F1C" w:rsidRPr="00495DD2" w:rsidRDefault="004A5F1C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C04" w14:textId="4C358334" w:rsidR="004A5F1C" w:rsidRPr="00495DD2" w:rsidRDefault="00C81493" w:rsidP="00447DBA">
      <w:pPr>
        <w:pStyle w:val="Ttulo2"/>
      </w:pPr>
      <w:bookmarkStart w:id="43" w:name="_Toc181878747"/>
      <w:r>
        <w:t>20</w:t>
      </w:r>
      <w:r w:rsidR="004A5F1C" w:rsidRPr="00495DD2">
        <w:t>. Anticoagulantes</w:t>
      </w:r>
      <w:bookmarkEnd w:id="43"/>
      <w:r w:rsidR="004A5F1C" w:rsidRPr="00495DD2">
        <w:t xml:space="preserve"> </w:t>
      </w: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4A5F1C" w:rsidRPr="00495DD2" w14:paraId="16A71C09" w14:textId="77777777" w:rsidTr="00D91FD2">
        <w:tc>
          <w:tcPr>
            <w:tcW w:w="4127" w:type="dxa"/>
          </w:tcPr>
          <w:p w14:paraId="16A71C05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C06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C07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C08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4A5F1C" w:rsidRPr="00495DD2" w14:paraId="16A71C0E" w14:textId="77777777" w:rsidTr="00D91FD2">
        <w:tc>
          <w:tcPr>
            <w:tcW w:w="4127" w:type="dxa"/>
          </w:tcPr>
          <w:p w14:paraId="16A71C0A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Varfarina sódica</w:t>
            </w:r>
          </w:p>
        </w:tc>
        <w:tc>
          <w:tcPr>
            <w:tcW w:w="3103" w:type="dxa"/>
          </w:tcPr>
          <w:p w14:paraId="16A71C0B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</w:tc>
        <w:tc>
          <w:tcPr>
            <w:tcW w:w="1701" w:type="dxa"/>
          </w:tcPr>
          <w:p w14:paraId="16A71C0C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C0D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D8485F" w:rsidRPr="00495DD2" w14:paraId="55106C03" w14:textId="77777777" w:rsidTr="00D91FD2">
        <w:tc>
          <w:tcPr>
            <w:tcW w:w="4127" w:type="dxa"/>
          </w:tcPr>
          <w:p w14:paraId="27370C9E" w14:textId="7026F0C2" w:rsidR="00D8485F" w:rsidRPr="00BC22C1" w:rsidRDefault="00D8485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C22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Heparina </w:t>
            </w:r>
          </w:p>
        </w:tc>
        <w:tc>
          <w:tcPr>
            <w:tcW w:w="3103" w:type="dxa"/>
          </w:tcPr>
          <w:p w14:paraId="05EBC8B7" w14:textId="43B80188" w:rsidR="00D8485F" w:rsidRPr="00BC22C1" w:rsidRDefault="00D8485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C22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  <w:r w:rsidR="006567C4" w:rsidRPr="00BC22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.0</w:t>
            </w:r>
            <w:r w:rsidRPr="00BC22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00ui / 0,25</w:t>
            </w:r>
            <w:r w:rsidR="00662219" w:rsidRPr="00BC22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ml solução injetável</w:t>
            </w:r>
          </w:p>
        </w:tc>
        <w:tc>
          <w:tcPr>
            <w:tcW w:w="1701" w:type="dxa"/>
          </w:tcPr>
          <w:p w14:paraId="417FDA9D" w14:textId="77777777" w:rsidR="00D8485F" w:rsidRPr="00495DD2" w:rsidRDefault="00D8485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60F29379" w14:textId="21338227" w:rsidR="00D8485F" w:rsidRPr="00495DD2" w:rsidRDefault="00D224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C0F" w14:textId="77777777" w:rsidR="00073150" w:rsidRPr="00495DD2" w:rsidRDefault="0007315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C10" w14:textId="79FD482D" w:rsidR="004A5F1C" w:rsidRPr="00495DD2" w:rsidRDefault="00410A9F" w:rsidP="00447DBA">
      <w:pPr>
        <w:pStyle w:val="Ttulo2"/>
      </w:pPr>
      <w:bookmarkStart w:id="44" w:name="_Toc181878748"/>
      <w:r w:rsidRPr="00495DD2">
        <w:t>2</w:t>
      </w:r>
      <w:r w:rsidR="00C81493">
        <w:t>1</w:t>
      </w:r>
      <w:r w:rsidR="004A5F1C" w:rsidRPr="00495DD2">
        <w:t xml:space="preserve">. </w:t>
      </w:r>
      <w:proofErr w:type="spellStart"/>
      <w:r w:rsidR="004A5F1C" w:rsidRPr="00495DD2">
        <w:t>Antiagregantes</w:t>
      </w:r>
      <w:proofErr w:type="spellEnd"/>
      <w:r w:rsidR="004A5F1C" w:rsidRPr="00495DD2">
        <w:t xml:space="preserve"> plaquetários</w:t>
      </w:r>
      <w:bookmarkEnd w:id="44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4A5F1C" w:rsidRPr="00495DD2" w14:paraId="16A71C15" w14:textId="77777777" w:rsidTr="00D91FD2">
        <w:tc>
          <w:tcPr>
            <w:tcW w:w="4127" w:type="dxa"/>
          </w:tcPr>
          <w:p w14:paraId="16A71C11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C12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C13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C14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4A5F1C" w:rsidRPr="00495DD2" w14:paraId="16A71C1A" w14:textId="77777777" w:rsidTr="00D91FD2">
        <w:tc>
          <w:tcPr>
            <w:tcW w:w="4127" w:type="dxa"/>
          </w:tcPr>
          <w:p w14:paraId="16A71C16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Ácido acetil salicílico</w:t>
            </w:r>
          </w:p>
        </w:tc>
        <w:tc>
          <w:tcPr>
            <w:tcW w:w="3103" w:type="dxa"/>
          </w:tcPr>
          <w:p w14:paraId="16A71C17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  <w:tc>
          <w:tcPr>
            <w:tcW w:w="1701" w:type="dxa"/>
          </w:tcPr>
          <w:p w14:paraId="16A71C18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C19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  <w:tr w:rsidR="004A5F1C" w:rsidRPr="00495DD2" w14:paraId="16A71C1F" w14:textId="77777777" w:rsidTr="00D91FD2">
        <w:tc>
          <w:tcPr>
            <w:tcW w:w="4127" w:type="dxa"/>
          </w:tcPr>
          <w:p w14:paraId="16A71C1B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Clopidogrel</w:t>
            </w:r>
            <w:proofErr w:type="spellEnd"/>
          </w:p>
        </w:tc>
        <w:tc>
          <w:tcPr>
            <w:tcW w:w="3103" w:type="dxa"/>
          </w:tcPr>
          <w:p w14:paraId="16A71C1C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75mg comprimidos</w:t>
            </w:r>
          </w:p>
        </w:tc>
        <w:tc>
          <w:tcPr>
            <w:tcW w:w="1701" w:type="dxa"/>
          </w:tcPr>
          <w:p w14:paraId="16A71C1D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C1E" w14:textId="77777777" w:rsidR="004A5F1C" w:rsidRPr="00495DD2" w:rsidRDefault="004A5F1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</w:t>
            </w:r>
            <w:r w:rsidR="00EA03D3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</w:tr>
    </w:tbl>
    <w:p w14:paraId="16A71C20" w14:textId="77777777" w:rsidR="00E23BE3" w:rsidRPr="00495DD2" w:rsidRDefault="00E23BE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C21" w14:textId="77777777" w:rsidR="00877E34" w:rsidRPr="00495DD2" w:rsidRDefault="00877E3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C22" w14:textId="660FD2D3" w:rsidR="00942497" w:rsidRPr="00495DD2" w:rsidRDefault="00942497" w:rsidP="00447DBA">
      <w:pPr>
        <w:pStyle w:val="Ttulo2"/>
      </w:pPr>
      <w:bookmarkStart w:id="45" w:name="_Toc181878749"/>
      <w:r w:rsidRPr="00495DD2">
        <w:t>2</w:t>
      </w:r>
      <w:r w:rsidR="00C81493">
        <w:t>2</w:t>
      </w:r>
      <w:r w:rsidRPr="00495DD2">
        <w:t xml:space="preserve">. Medicamentos para o tratamento de distúrbios circulatórios centrais e periféricos / </w:t>
      </w:r>
      <w:proofErr w:type="spellStart"/>
      <w:r w:rsidRPr="00495DD2">
        <w:t>Antivertiginosos</w:t>
      </w:r>
      <w:bookmarkEnd w:id="45"/>
      <w:proofErr w:type="spellEnd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6"/>
        <w:gridCol w:w="3103"/>
        <w:gridCol w:w="1701"/>
        <w:gridCol w:w="1559"/>
      </w:tblGrid>
      <w:tr w:rsidR="00942497" w:rsidRPr="00495DD2" w14:paraId="16A71C27" w14:textId="77777777" w:rsidTr="00D91FD2">
        <w:tc>
          <w:tcPr>
            <w:tcW w:w="4127" w:type="dxa"/>
            <w:gridSpan w:val="2"/>
          </w:tcPr>
          <w:p w14:paraId="16A71C23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C24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C25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C26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942497" w:rsidRPr="00495DD2" w14:paraId="16A71C2E" w14:textId="77777777" w:rsidTr="00BC22C1">
        <w:tc>
          <w:tcPr>
            <w:tcW w:w="4111" w:type="dxa"/>
          </w:tcPr>
          <w:p w14:paraId="16A71C28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Cinarizina</w:t>
            </w:r>
            <w:proofErr w:type="spellEnd"/>
          </w:p>
        </w:tc>
        <w:tc>
          <w:tcPr>
            <w:tcW w:w="3119" w:type="dxa"/>
            <w:gridSpan w:val="2"/>
          </w:tcPr>
          <w:p w14:paraId="16A71C29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  <w:p w14:paraId="16A71C2A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75mg comprimidos</w:t>
            </w:r>
          </w:p>
        </w:tc>
        <w:tc>
          <w:tcPr>
            <w:tcW w:w="1701" w:type="dxa"/>
          </w:tcPr>
          <w:p w14:paraId="16A71C2B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C2C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  <w:p w14:paraId="16A71C2D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UBS</w:t>
            </w:r>
          </w:p>
        </w:tc>
      </w:tr>
    </w:tbl>
    <w:p w14:paraId="16A71C2F" w14:textId="77777777" w:rsidR="00E23BE3" w:rsidRPr="00495DD2" w:rsidRDefault="00E23BE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C30" w14:textId="77777777" w:rsidR="001310CB" w:rsidRPr="00495DD2" w:rsidRDefault="001310CB" w:rsidP="00447DBA">
      <w:pPr>
        <w:pStyle w:val="Ttulo1"/>
      </w:pPr>
      <w:bookmarkStart w:id="46" w:name="_Toc181878750"/>
      <w:r w:rsidRPr="00495DD2">
        <w:t>MEDICAMENTOS QUE AT</w:t>
      </w:r>
      <w:r w:rsidR="001200D6" w:rsidRPr="00495DD2">
        <w:t>U</w:t>
      </w:r>
      <w:r w:rsidRPr="00495DD2">
        <w:t>AM SOBRE O SISTEMA DIGESTIVO</w:t>
      </w:r>
      <w:bookmarkEnd w:id="46"/>
    </w:p>
    <w:p w14:paraId="16A71C31" w14:textId="5113AB57" w:rsidR="00320C03" w:rsidRPr="00495DD2" w:rsidRDefault="001310CB" w:rsidP="00447DBA">
      <w:pPr>
        <w:pStyle w:val="Ttulo2"/>
      </w:pPr>
      <w:bookmarkStart w:id="47" w:name="_Toc181878751"/>
      <w:r w:rsidRPr="00495DD2">
        <w:t>2</w:t>
      </w:r>
      <w:r w:rsidR="00C81493">
        <w:t>3</w:t>
      </w:r>
      <w:r w:rsidR="00320C03" w:rsidRPr="00495DD2">
        <w:t>. Antiácidos</w:t>
      </w:r>
      <w:bookmarkEnd w:id="47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320C03" w:rsidRPr="00495DD2" w14:paraId="16A71C36" w14:textId="77777777" w:rsidTr="00D91FD2">
        <w:tc>
          <w:tcPr>
            <w:tcW w:w="4127" w:type="dxa"/>
          </w:tcPr>
          <w:p w14:paraId="16A71C32" w14:textId="77777777" w:rsidR="00320C03" w:rsidRPr="00495DD2" w:rsidRDefault="00320C0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C33" w14:textId="77777777" w:rsidR="00320C03" w:rsidRPr="00495DD2" w:rsidRDefault="00320C0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C34" w14:textId="77777777" w:rsidR="00320C03" w:rsidRPr="00495DD2" w:rsidRDefault="00320C0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C35" w14:textId="77777777" w:rsidR="00320C03" w:rsidRPr="00495DD2" w:rsidRDefault="00320C0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320C03" w:rsidRPr="00495DD2" w14:paraId="16A71C3B" w14:textId="77777777" w:rsidTr="00D91FD2">
        <w:tc>
          <w:tcPr>
            <w:tcW w:w="4127" w:type="dxa"/>
          </w:tcPr>
          <w:p w14:paraId="16A71C37" w14:textId="77777777" w:rsidR="00320C03" w:rsidRPr="00495DD2" w:rsidRDefault="00E00F2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Hidróxido de Alumínio + Hidróxido de Magnésio</w:t>
            </w:r>
          </w:p>
        </w:tc>
        <w:tc>
          <w:tcPr>
            <w:tcW w:w="3103" w:type="dxa"/>
          </w:tcPr>
          <w:p w14:paraId="16A71C38" w14:textId="77777777" w:rsidR="00320C03" w:rsidRPr="00495DD2" w:rsidRDefault="00E00F2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60mg + 40mg/ml suspensão oral</w:t>
            </w:r>
          </w:p>
        </w:tc>
        <w:tc>
          <w:tcPr>
            <w:tcW w:w="1701" w:type="dxa"/>
          </w:tcPr>
          <w:p w14:paraId="16A71C39" w14:textId="77777777" w:rsidR="00320C03" w:rsidRPr="00495DD2" w:rsidRDefault="00320C0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C3A" w14:textId="77777777" w:rsidR="00320C03" w:rsidRPr="00495DD2" w:rsidRDefault="00E00F2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C3C" w14:textId="77777777" w:rsidR="002F0CCB" w:rsidRPr="00495DD2" w:rsidRDefault="002F0CCB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C3D" w14:textId="2AF90EE0" w:rsidR="00E00F23" w:rsidRPr="00495DD2" w:rsidRDefault="00410A9F" w:rsidP="00447DBA">
      <w:pPr>
        <w:pStyle w:val="Ttulo2"/>
      </w:pPr>
      <w:bookmarkStart w:id="48" w:name="_Toc181878752"/>
      <w:r w:rsidRPr="00495DD2">
        <w:t>2</w:t>
      </w:r>
      <w:r w:rsidR="00C81493">
        <w:t>4</w:t>
      </w:r>
      <w:r w:rsidRPr="00495DD2">
        <w:t xml:space="preserve">. </w:t>
      </w:r>
      <w:r w:rsidR="00E00F23" w:rsidRPr="00495DD2">
        <w:t xml:space="preserve"> </w:t>
      </w:r>
      <w:proofErr w:type="spellStart"/>
      <w:r w:rsidR="00E00F23" w:rsidRPr="00495DD2">
        <w:t>Antisecretores</w:t>
      </w:r>
      <w:bookmarkEnd w:id="48"/>
      <w:proofErr w:type="spellEnd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E00F23" w:rsidRPr="00495DD2" w14:paraId="16A71C42" w14:textId="77777777" w:rsidTr="00D91FD2">
        <w:tc>
          <w:tcPr>
            <w:tcW w:w="4127" w:type="dxa"/>
          </w:tcPr>
          <w:p w14:paraId="16A71C3E" w14:textId="77777777" w:rsidR="00E00F23" w:rsidRPr="00495DD2" w:rsidRDefault="00E00F2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C3F" w14:textId="77777777" w:rsidR="00E00F23" w:rsidRPr="00495DD2" w:rsidRDefault="00E00F2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C40" w14:textId="77777777" w:rsidR="00E00F23" w:rsidRPr="00495DD2" w:rsidRDefault="00E00F2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C41" w14:textId="77777777" w:rsidR="00E00F23" w:rsidRPr="00495DD2" w:rsidRDefault="00E00F2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E00F23" w:rsidRPr="00495DD2" w14:paraId="16A71C47" w14:textId="77777777" w:rsidTr="00D91FD2">
        <w:tc>
          <w:tcPr>
            <w:tcW w:w="4127" w:type="dxa"/>
          </w:tcPr>
          <w:p w14:paraId="16A71C43" w14:textId="77777777" w:rsidR="00E00F23" w:rsidRPr="00495DD2" w:rsidRDefault="00E00F2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Omeprazol</w:t>
            </w:r>
          </w:p>
        </w:tc>
        <w:tc>
          <w:tcPr>
            <w:tcW w:w="3103" w:type="dxa"/>
          </w:tcPr>
          <w:p w14:paraId="1FE90455" w14:textId="77777777" w:rsidR="00E00F23" w:rsidRDefault="00E00F2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cápsulas</w:t>
            </w:r>
          </w:p>
          <w:p w14:paraId="16A71C44" w14:textId="236FEDFB" w:rsidR="001F3C9C" w:rsidRPr="00495DD2" w:rsidRDefault="001F3C9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40MG+Diluente 10ml injetável </w:t>
            </w:r>
          </w:p>
        </w:tc>
        <w:tc>
          <w:tcPr>
            <w:tcW w:w="1701" w:type="dxa"/>
          </w:tcPr>
          <w:p w14:paraId="16A71C45" w14:textId="77777777" w:rsidR="00E00F23" w:rsidRPr="00495DD2" w:rsidRDefault="00E00F2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C46" w14:textId="77777777" w:rsidR="00E00F23" w:rsidRPr="00495DD2" w:rsidRDefault="00E00F2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C63253A" w14:textId="77777777" w:rsidR="002E1354" w:rsidRPr="00495DD2" w:rsidRDefault="002E135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C54" w14:textId="2BA9B1AD" w:rsidR="00E00F23" w:rsidRPr="00495DD2" w:rsidRDefault="001310CB" w:rsidP="00447DBA">
      <w:pPr>
        <w:pStyle w:val="Ttulo2"/>
      </w:pPr>
      <w:bookmarkStart w:id="49" w:name="_Toc181878753"/>
      <w:r w:rsidRPr="00495DD2">
        <w:t>2</w:t>
      </w:r>
      <w:r w:rsidR="00C81493">
        <w:t>5</w:t>
      </w:r>
      <w:r w:rsidR="00E00F23" w:rsidRPr="00495DD2">
        <w:t xml:space="preserve">. </w:t>
      </w:r>
      <w:r w:rsidR="005418E5" w:rsidRPr="00495DD2">
        <w:t xml:space="preserve">Antimicrobianos (erradicação do </w:t>
      </w:r>
      <w:r w:rsidR="005418E5" w:rsidRPr="00495DD2">
        <w:rPr>
          <w:i/>
        </w:rPr>
        <w:t xml:space="preserve">H. </w:t>
      </w:r>
      <w:proofErr w:type="spellStart"/>
      <w:proofErr w:type="gramStart"/>
      <w:r w:rsidR="005418E5" w:rsidRPr="00495DD2">
        <w:rPr>
          <w:i/>
        </w:rPr>
        <w:t>pylori</w:t>
      </w:r>
      <w:proofErr w:type="spellEnd"/>
      <w:r w:rsidR="005418E5" w:rsidRPr="00495DD2">
        <w:t xml:space="preserve"> )</w:t>
      </w:r>
      <w:bookmarkEnd w:id="49"/>
      <w:proofErr w:type="gramEnd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5418E5" w:rsidRPr="00495DD2" w14:paraId="16A71C59" w14:textId="77777777" w:rsidTr="00D91FD2">
        <w:tc>
          <w:tcPr>
            <w:tcW w:w="4127" w:type="dxa"/>
          </w:tcPr>
          <w:p w14:paraId="16A71C55" w14:textId="77777777" w:rsidR="005418E5" w:rsidRPr="00495DD2" w:rsidRDefault="005418E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C56" w14:textId="77777777" w:rsidR="005418E5" w:rsidRPr="00495DD2" w:rsidRDefault="005418E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C57" w14:textId="77777777" w:rsidR="005418E5" w:rsidRPr="00495DD2" w:rsidRDefault="005418E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C58" w14:textId="77777777" w:rsidR="005418E5" w:rsidRPr="00495DD2" w:rsidRDefault="005418E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5418E5" w:rsidRPr="00495DD2" w14:paraId="16A71C5E" w14:textId="77777777" w:rsidTr="00D91FD2">
        <w:tc>
          <w:tcPr>
            <w:tcW w:w="4127" w:type="dxa"/>
          </w:tcPr>
          <w:p w14:paraId="16A71C5A" w14:textId="77777777" w:rsidR="005418E5" w:rsidRPr="00495DD2" w:rsidRDefault="005418E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Amoxi</w:t>
            </w:r>
            <w:r w:rsidR="00412FB4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cilina</w:t>
            </w:r>
          </w:p>
        </w:tc>
        <w:tc>
          <w:tcPr>
            <w:tcW w:w="3103" w:type="dxa"/>
          </w:tcPr>
          <w:p w14:paraId="35E5FC6B" w14:textId="77777777" w:rsidR="005418E5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cápsulas</w:t>
            </w:r>
          </w:p>
          <w:p w14:paraId="16A71C5B" w14:textId="21B9E78B" w:rsidR="001F3C9C" w:rsidRPr="00495DD2" w:rsidRDefault="001F3C9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50mg/ml pó p/suspenção oral </w:t>
            </w:r>
          </w:p>
        </w:tc>
        <w:tc>
          <w:tcPr>
            <w:tcW w:w="1701" w:type="dxa"/>
          </w:tcPr>
          <w:p w14:paraId="16A71C5C" w14:textId="77777777" w:rsidR="005418E5" w:rsidRPr="00495DD2" w:rsidRDefault="005418E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C5D" w14:textId="77777777" w:rsidR="005418E5" w:rsidRPr="00495DD2" w:rsidRDefault="005418E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412FB4" w:rsidRPr="00495DD2" w14:paraId="16A71C63" w14:textId="77777777" w:rsidTr="00D91FD2">
        <w:tc>
          <w:tcPr>
            <w:tcW w:w="4127" w:type="dxa"/>
          </w:tcPr>
          <w:p w14:paraId="16A71C5F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Claritromicina</w:t>
            </w:r>
            <w:proofErr w:type="spellEnd"/>
          </w:p>
        </w:tc>
        <w:tc>
          <w:tcPr>
            <w:tcW w:w="3103" w:type="dxa"/>
          </w:tcPr>
          <w:p w14:paraId="16A71C60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cápsulas</w:t>
            </w:r>
          </w:p>
        </w:tc>
        <w:tc>
          <w:tcPr>
            <w:tcW w:w="1701" w:type="dxa"/>
          </w:tcPr>
          <w:p w14:paraId="16A71C61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C62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412FB4" w:rsidRPr="00495DD2" w14:paraId="16A71C68" w14:textId="77777777" w:rsidTr="00D91FD2">
        <w:tc>
          <w:tcPr>
            <w:tcW w:w="4127" w:type="dxa"/>
          </w:tcPr>
          <w:p w14:paraId="16A71C64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Metronidazol</w:t>
            </w:r>
          </w:p>
        </w:tc>
        <w:tc>
          <w:tcPr>
            <w:tcW w:w="3103" w:type="dxa"/>
          </w:tcPr>
          <w:p w14:paraId="16A71C65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250mg comprimidos</w:t>
            </w:r>
          </w:p>
        </w:tc>
        <w:tc>
          <w:tcPr>
            <w:tcW w:w="1701" w:type="dxa"/>
          </w:tcPr>
          <w:p w14:paraId="16A71C66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C67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30E56030" w14:textId="77777777" w:rsidR="00D91FD2" w:rsidRDefault="00D91FD2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C6A" w14:textId="04F418A7" w:rsidR="005418E5" w:rsidRPr="00495DD2" w:rsidRDefault="00410A9F" w:rsidP="00447DBA">
      <w:pPr>
        <w:pStyle w:val="Ttulo2"/>
      </w:pPr>
      <w:bookmarkStart w:id="50" w:name="_Toc181878754"/>
      <w:r w:rsidRPr="00495DD2">
        <w:t>2</w:t>
      </w:r>
      <w:r w:rsidR="00C81493">
        <w:t>6</w:t>
      </w:r>
      <w:r w:rsidRPr="00495DD2">
        <w:t>.</w:t>
      </w:r>
      <w:r w:rsidR="00412FB4" w:rsidRPr="00495DD2">
        <w:t xml:space="preserve">Antieméticos e agentes </w:t>
      </w:r>
      <w:proofErr w:type="spellStart"/>
      <w:r w:rsidR="00412FB4" w:rsidRPr="00495DD2">
        <w:t>procinéticos</w:t>
      </w:r>
      <w:bookmarkEnd w:id="50"/>
      <w:proofErr w:type="spellEnd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412FB4" w:rsidRPr="00495DD2" w14:paraId="16A71C6F" w14:textId="77777777" w:rsidTr="00D91FD2">
        <w:tc>
          <w:tcPr>
            <w:tcW w:w="4127" w:type="dxa"/>
          </w:tcPr>
          <w:p w14:paraId="16A71C6B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C6C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C6D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C6E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412FB4" w:rsidRPr="00495DD2" w14:paraId="16A71C7A" w14:textId="77777777" w:rsidTr="00D91FD2">
        <w:tc>
          <w:tcPr>
            <w:tcW w:w="4127" w:type="dxa"/>
          </w:tcPr>
          <w:p w14:paraId="16A71C70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Metoclopramida</w:t>
            </w:r>
            <w:proofErr w:type="spellEnd"/>
          </w:p>
        </w:tc>
        <w:tc>
          <w:tcPr>
            <w:tcW w:w="3103" w:type="dxa"/>
          </w:tcPr>
          <w:p w14:paraId="16A71C71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16A71C72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4mg/ml solução oral (gotas)</w:t>
            </w:r>
          </w:p>
          <w:p w14:paraId="16A71C73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5mg/ml solução injetável</w:t>
            </w:r>
          </w:p>
        </w:tc>
        <w:tc>
          <w:tcPr>
            <w:tcW w:w="1701" w:type="dxa"/>
          </w:tcPr>
          <w:p w14:paraId="16A71C74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C75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C76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medicação</w:t>
            </w:r>
          </w:p>
        </w:tc>
        <w:tc>
          <w:tcPr>
            <w:tcW w:w="1559" w:type="dxa"/>
          </w:tcPr>
          <w:p w14:paraId="16A71C77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  <w:p w14:paraId="16A71C78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  <w:p w14:paraId="16A71C79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412FB4" w:rsidRPr="00495DD2" w14:paraId="16A71C7F" w14:textId="77777777" w:rsidTr="00D91FD2">
        <w:tc>
          <w:tcPr>
            <w:tcW w:w="4127" w:type="dxa"/>
          </w:tcPr>
          <w:p w14:paraId="16A71C7B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ondansetrona</w:t>
            </w:r>
            <w:proofErr w:type="spellEnd"/>
          </w:p>
        </w:tc>
        <w:tc>
          <w:tcPr>
            <w:tcW w:w="3103" w:type="dxa"/>
          </w:tcPr>
          <w:p w14:paraId="16A71C7C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2mg/ml solução injetável</w:t>
            </w:r>
          </w:p>
        </w:tc>
        <w:tc>
          <w:tcPr>
            <w:tcW w:w="1701" w:type="dxa"/>
          </w:tcPr>
          <w:p w14:paraId="16A71C7D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medicação</w:t>
            </w:r>
          </w:p>
        </w:tc>
        <w:tc>
          <w:tcPr>
            <w:tcW w:w="1559" w:type="dxa"/>
          </w:tcPr>
          <w:p w14:paraId="16A71C7E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C80" w14:textId="77777777" w:rsidR="00E23BE3" w:rsidRPr="00495DD2" w:rsidRDefault="00E23BE3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C81" w14:textId="75A83C7A" w:rsidR="00412FB4" w:rsidRPr="00495DD2" w:rsidRDefault="001310CB" w:rsidP="00447DBA">
      <w:pPr>
        <w:pStyle w:val="Ttulo2"/>
      </w:pPr>
      <w:bookmarkStart w:id="51" w:name="_Toc181878755"/>
      <w:r w:rsidRPr="00495DD2">
        <w:t>2</w:t>
      </w:r>
      <w:r w:rsidR="00C81493">
        <w:t>7</w:t>
      </w:r>
      <w:r w:rsidR="00412FB4" w:rsidRPr="00495DD2">
        <w:t>. Laxativos</w:t>
      </w:r>
      <w:bookmarkEnd w:id="51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412FB4" w:rsidRPr="00495DD2" w14:paraId="16A71C86" w14:textId="77777777" w:rsidTr="00D91FD2">
        <w:tc>
          <w:tcPr>
            <w:tcW w:w="4127" w:type="dxa"/>
          </w:tcPr>
          <w:p w14:paraId="16A71C82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C83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C84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C85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412FB4" w:rsidRPr="00495DD2" w14:paraId="16A71C8B" w14:textId="77777777" w:rsidTr="00D91FD2">
        <w:tc>
          <w:tcPr>
            <w:tcW w:w="4127" w:type="dxa"/>
          </w:tcPr>
          <w:p w14:paraId="16A71C87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Óleo mineral puro</w:t>
            </w:r>
          </w:p>
        </w:tc>
        <w:tc>
          <w:tcPr>
            <w:tcW w:w="3103" w:type="dxa"/>
          </w:tcPr>
          <w:p w14:paraId="16A71C88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100ml</w:t>
            </w:r>
          </w:p>
        </w:tc>
        <w:tc>
          <w:tcPr>
            <w:tcW w:w="1701" w:type="dxa"/>
          </w:tcPr>
          <w:p w14:paraId="16A71C89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C8A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C93" w14:textId="77777777" w:rsidR="00877E34" w:rsidRPr="00495DD2" w:rsidRDefault="00877E3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C94" w14:textId="57F86C69" w:rsidR="005C57F4" w:rsidRPr="00495DD2" w:rsidRDefault="005C57F4" w:rsidP="00447DBA">
      <w:pPr>
        <w:pStyle w:val="Ttulo2"/>
      </w:pPr>
      <w:bookmarkStart w:id="52" w:name="_Toc181878756"/>
      <w:r w:rsidRPr="00495DD2">
        <w:t>2</w:t>
      </w:r>
      <w:r w:rsidR="00C81493">
        <w:t>8</w:t>
      </w:r>
      <w:r w:rsidRPr="00495DD2">
        <w:t>. Antidiarreico</w:t>
      </w:r>
      <w:bookmarkEnd w:id="52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5C57F4" w:rsidRPr="00495DD2" w14:paraId="16A71C99" w14:textId="77777777" w:rsidTr="00D91FD2">
        <w:tc>
          <w:tcPr>
            <w:tcW w:w="4127" w:type="dxa"/>
          </w:tcPr>
          <w:p w14:paraId="16A71C95" w14:textId="77777777" w:rsidR="005C57F4" w:rsidRPr="00495DD2" w:rsidRDefault="005C57F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C96" w14:textId="77777777" w:rsidR="005C57F4" w:rsidRPr="00495DD2" w:rsidRDefault="005C57F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C97" w14:textId="77777777" w:rsidR="005C57F4" w:rsidRPr="00495DD2" w:rsidRDefault="005C57F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C98" w14:textId="77777777" w:rsidR="005C57F4" w:rsidRPr="00495DD2" w:rsidRDefault="005C57F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5C57F4" w:rsidRPr="00495DD2" w14:paraId="16A71C9E" w14:textId="77777777" w:rsidTr="00D91FD2">
        <w:tc>
          <w:tcPr>
            <w:tcW w:w="4127" w:type="dxa"/>
          </w:tcPr>
          <w:p w14:paraId="16A71C9A" w14:textId="77777777" w:rsidR="005C57F4" w:rsidRPr="00495DD2" w:rsidRDefault="005C57F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Racecadotril</w:t>
            </w:r>
            <w:proofErr w:type="spellEnd"/>
          </w:p>
        </w:tc>
        <w:tc>
          <w:tcPr>
            <w:tcW w:w="3103" w:type="dxa"/>
          </w:tcPr>
          <w:p w14:paraId="16A71C9B" w14:textId="77777777" w:rsidR="005C57F4" w:rsidRPr="00495DD2" w:rsidRDefault="005C57F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  <w:proofErr w:type="gram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mg  cápsulas</w:t>
            </w:r>
            <w:proofErr w:type="gramEnd"/>
          </w:p>
        </w:tc>
        <w:tc>
          <w:tcPr>
            <w:tcW w:w="1701" w:type="dxa"/>
          </w:tcPr>
          <w:p w14:paraId="16A71C9C" w14:textId="77777777" w:rsidR="005C57F4" w:rsidRPr="00495DD2" w:rsidRDefault="005C57F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C9D" w14:textId="77777777" w:rsidR="005C57F4" w:rsidRPr="00495DD2" w:rsidRDefault="005C57F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CA4" w14:textId="179E7C86" w:rsidR="005C57F4" w:rsidRDefault="005C57F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CA5" w14:textId="5D840902" w:rsidR="00942497" w:rsidRPr="00495DD2" w:rsidRDefault="00942497" w:rsidP="00447DBA">
      <w:pPr>
        <w:pStyle w:val="Ttulo2"/>
      </w:pPr>
      <w:bookmarkStart w:id="53" w:name="_Toc181878757"/>
      <w:r w:rsidRPr="00495DD2">
        <w:lastRenderedPageBreak/>
        <w:t>2</w:t>
      </w:r>
      <w:r w:rsidR="00C81493">
        <w:t>9</w:t>
      </w:r>
      <w:r w:rsidRPr="00495DD2">
        <w:t xml:space="preserve">. </w:t>
      </w:r>
      <w:proofErr w:type="spellStart"/>
      <w:r w:rsidRPr="00495DD2">
        <w:t>Antifisético</w:t>
      </w:r>
      <w:proofErr w:type="spellEnd"/>
      <w:r w:rsidRPr="00495DD2">
        <w:t xml:space="preserve"> / Antiflatulento</w:t>
      </w:r>
      <w:bookmarkEnd w:id="53"/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559"/>
      </w:tblGrid>
      <w:tr w:rsidR="00942497" w:rsidRPr="00495DD2" w14:paraId="16A71CAA" w14:textId="77777777" w:rsidTr="00D91FD2">
        <w:tc>
          <w:tcPr>
            <w:tcW w:w="4127" w:type="dxa"/>
          </w:tcPr>
          <w:p w14:paraId="16A71CA6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CA7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CA8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559" w:type="dxa"/>
          </w:tcPr>
          <w:p w14:paraId="16A71CA9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942497" w:rsidRPr="00495DD2" w14:paraId="16A71CB1" w14:textId="77777777" w:rsidTr="00D91FD2">
        <w:tc>
          <w:tcPr>
            <w:tcW w:w="4127" w:type="dxa"/>
          </w:tcPr>
          <w:p w14:paraId="16A71CAB" w14:textId="20DBEFFC" w:rsidR="00942497" w:rsidRPr="00495DD2" w:rsidRDefault="006133F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="00942497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imeticona</w:t>
            </w:r>
            <w:proofErr w:type="spellEnd"/>
          </w:p>
        </w:tc>
        <w:tc>
          <w:tcPr>
            <w:tcW w:w="3103" w:type="dxa"/>
          </w:tcPr>
          <w:p w14:paraId="16A71CAC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  <w:p w14:paraId="16A71CAD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75mg/ml solução oral (gotas)</w:t>
            </w:r>
          </w:p>
        </w:tc>
        <w:tc>
          <w:tcPr>
            <w:tcW w:w="1701" w:type="dxa"/>
          </w:tcPr>
          <w:p w14:paraId="16A71CAE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</w:tcPr>
          <w:p w14:paraId="16A71CAF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  <w:p w14:paraId="16A71CB0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3C1278DB" w14:textId="77777777" w:rsidR="00911F0F" w:rsidRPr="00495DD2" w:rsidRDefault="00911F0F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CB3" w14:textId="77777777" w:rsidR="00412FB4" w:rsidRPr="00495DD2" w:rsidRDefault="001310CB" w:rsidP="00447DBA">
      <w:pPr>
        <w:pStyle w:val="Ttulo1"/>
      </w:pPr>
      <w:bookmarkStart w:id="54" w:name="_Toc181878758"/>
      <w:r w:rsidRPr="00495DD2">
        <w:t>MEDICAMENTOS QUE ATUAM SOBRE O SISTEMA RESPIRATÓRIO</w:t>
      </w:r>
      <w:bookmarkEnd w:id="54"/>
    </w:p>
    <w:p w14:paraId="16A71CB4" w14:textId="256645CB" w:rsidR="00412FB4" w:rsidRPr="00495DD2" w:rsidRDefault="00C81493" w:rsidP="00447DBA">
      <w:pPr>
        <w:pStyle w:val="Ttulo2"/>
      </w:pPr>
      <w:bookmarkStart w:id="55" w:name="_Toc181878759"/>
      <w:r>
        <w:t>30</w:t>
      </w:r>
      <w:r w:rsidR="001310CB" w:rsidRPr="00495DD2">
        <w:t>.</w:t>
      </w:r>
      <w:r w:rsidR="00412FB4" w:rsidRPr="00495DD2">
        <w:t xml:space="preserve"> Antiasmáticos</w:t>
      </w:r>
      <w:bookmarkEnd w:id="55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417"/>
      </w:tblGrid>
      <w:tr w:rsidR="00412FB4" w:rsidRPr="00495DD2" w14:paraId="16A71CB9" w14:textId="77777777" w:rsidTr="00D91FD2">
        <w:tc>
          <w:tcPr>
            <w:tcW w:w="4127" w:type="dxa"/>
          </w:tcPr>
          <w:p w14:paraId="16A71CB5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CB6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CB7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CB8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6D74C5" w:rsidRPr="00495DD2" w14:paraId="7BF5C438" w14:textId="77777777" w:rsidTr="00D91FD2">
        <w:tc>
          <w:tcPr>
            <w:tcW w:w="4127" w:type="dxa"/>
          </w:tcPr>
          <w:p w14:paraId="56C66877" w14:textId="74DA0D5C" w:rsidR="006D74C5" w:rsidRPr="00495DD2" w:rsidRDefault="006D74C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Acetilcisteina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103" w:type="dxa"/>
          </w:tcPr>
          <w:p w14:paraId="6160C334" w14:textId="39C4E51F" w:rsidR="006D74C5" w:rsidRDefault="006D74C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40mg/ml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xarope</w:t>
            </w:r>
            <w:r w:rsidR="00CB69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</w:t>
            </w:r>
            <w:proofErr w:type="spellEnd"/>
          </w:p>
          <w:p w14:paraId="14A27905" w14:textId="0F4D04AA" w:rsidR="006D74C5" w:rsidRPr="00495DD2" w:rsidRDefault="006D74C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20mg/ml xarope </w:t>
            </w:r>
          </w:p>
        </w:tc>
        <w:tc>
          <w:tcPr>
            <w:tcW w:w="1701" w:type="dxa"/>
          </w:tcPr>
          <w:p w14:paraId="38097BD9" w14:textId="77777777" w:rsidR="006D74C5" w:rsidRPr="00495DD2" w:rsidRDefault="006D74C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5EE1152A" w14:textId="6C94DF41" w:rsidR="006D74C5" w:rsidRPr="00495DD2" w:rsidRDefault="006D74C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942497" w:rsidRPr="00495DD2" w14:paraId="16A71CC1" w14:textId="77777777" w:rsidTr="00D91FD2">
        <w:tc>
          <w:tcPr>
            <w:tcW w:w="4127" w:type="dxa"/>
          </w:tcPr>
          <w:p w14:paraId="16A71CBA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Aminofilina</w:t>
            </w:r>
            <w:proofErr w:type="spellEnd"/>
          </w:p>
        </w:tc>
        <w:tc>
          <w:tcPr>
            <w:tcW w:w="3103" w:type="dxa"/>
          </w:tcPr>
          <w:p w14:paraId="16A71CBB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  <w:p w14:paraId="16A71CBC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0,24mg/ml ampola 10ml</w:t>
            </w:r>
          </w:p>
        </w:tc>
        <w:tc>
          <w:tcPr>
            <w:tcW w:w="1701" w:type="dxa"/>
          </w:tcPr>
          <w:p w14:paraId="16A71CBD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CBE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</w:t>
            </w:r>
          </w:p>
        </w:tc>
        <w:tc>
          <w:tcPr>
            <w:tcW w:w="1417" w:type="dxa"/>
          </w:tcPr>
          <w:p w14:paraId="16A71CBF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  <w:p w14:paraId="16A71CC0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412FB4" w:rsidRPr="00495DD2" w14:paraId="16A71CC8" w14:textId="77777777" w:rsidTr="00D91FD2">
        <w:tc>
          <w:tcPr>
            <w:tcW w:w="4127" w:type="dxa"/>
          </w:tcPr>
          <w:p w14:paraId="16A71CC2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Dipropionato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Beclometasona</w:t>
            </w:r>
            <w:proofErr w:type="spellEnd"/>
          </w:p>
        </w:tc>
        <w:tc>
          <w:tcPr>
            <w:tcW w:w="3103" w:type="dxa"/>
          </w:tcPr>
          <w:p w14:paraId="16A71CC3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50ug/dose aerossol</w:t>
            </w:r>
            <w:r w:rsidR="0063304D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- nasal</w:t>
            </w:r>
          </w:p>
          <w:p w14:paraId="16A71CC4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8B6F30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0ug/dose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aerosol</w:t>
            </w:r>
            <w:proofErr w:type="spellEnd"/>
            <w:r w:rsidR="0063304D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- oral</w:t>
            </w:r>
          </w:p>
        </w:tc>
        <w:tc>
          <w:tcPr>
            <w:tcW w:w="1701" w:type="dxa"/>
          </w:tcPr>
          <w:p w14:paraId="16A71CC5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CC6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  <w:p w14:paraId="16A71CC7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412FB4" w:rsidRPr="00495DD2" w14:paraId="16A71CCF" w14:textId="77777777" w:rsidTr="00D91FD2">
        <w:tc>
          <w:tcPr>
            <w:tcW w:w="4127" w:type="dxa"/>
          </w:tcPr>
          <w:p w14:paraId="16A71CC9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Succinato sódico de hidrocortisona</w:t>
            </w:r>
          </w:p>
        </w:tc>
        <w:tc>
          <w:tcPr>
            <w:tcW w:w="3103" w:type="dxa"/>
          </w:tcPr>
          <w:p w14:paraId="16A71CCA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pó para solução injetável</w:t>
            </w:r>
          </w:p>
          <w:p w14:paraId="16A71CCB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pó para solução injetável</w:t>
            </w:r>
          </w:p>
        </w:tc>
        <w:tc>
          <w:tcPr>
            <w:tcW w:w="1701" w:type="dxa"/>
          </w:tcPr>
          <w:p w14:paraId="16A71CCC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medicação</w:t>
            </w:r>
          </w:p>
        </w:tc>
        <w:tc>
          <w:tcPr>
            <w:tcW w:w="1417" w:type="dxa"/>
          </w:tcPr>
          <w:p w14:paraId="16A71CCD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  <w:p w14:paraId="16A71CCE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412FB4" w:rsidRPr="00495DD2" w14:paraId="16A71CD4" w14:textId="77777777" w:rsidTr="00D91FD2">
        <w:tc>
          <w:tcPr>
            <w:tcW w:w="4127" w:type="dxa"/>
          </w:tcPr>
          <w:p w14:paraId="16A71CD0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Brometo de </w:t>
            </w:r>
            <w:proofErr w:type="spellStart"/>
            <w:r w:rsidR="00343F9E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fenoterol</w:t>
            </w:r>
            <w:proofErr w:type="spellEnd"/>
          </w:p>
        </w:tc>
        <w:tc>
          <w:tcPr>
            <w:tcW w:w="3103" w:type="dxa"/>
          </w:tcPr>
          <w:p w14:paraId="16A71CD1" w14:textId="77777777" w:rsidR="00412FB4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0,25mg/ml solução inalante</w:t>
            </w:r>
          </w:p>
        </w:tc>
        <w:tc>
          <w:tcPr>
            <w:tcW w:w="1701" w:type="dxa"/>
          </w:tcPr>
          <w:p w14:paraId="16A71CD2" w14:textId="77777777" w:rsidR="00412FB4" w:rsidRPr="00495DD2" w:rsidRDefault="00412FB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CD3" w14:textId="77777777" w:rsidR="00412FB4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343F9E" w:rsidRPr="00495DD2" w14:paraId="16A71CD9" w14:textId="77777777" w:rsidTr="00D91FD2">
        <w:tc>
          <w:tcPr>
            <w:tcW w:w="4127" w:type="dxa"/>
          </w:tcPr>
          <w:p w14:paraId="16A71CD5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Brometo de ipratrópio</w:t>
            </w:r>
          </w:p>
        </w:tc>
        <w:tc>
          <w:tcPr>
            <w:tcW w:w="3103" w:type="dxa"/>
          </w:tcPr>
          <w:p w14:paraId="16A71CD6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O,25mg/ml solução inalante</w:t>
            </w:r>
          </w:p>
        </w:tc>
        <w:tc>
          <w:tcPr>
            <w:tcW w:w="1701" w:type="dxa"/>
          </w:tcPr>
          <w:p w14:paraId="16A71CD7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CD8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6D74C5" w:rsidRPr="00495DD2" w14:paraId="6FFE7A6B" w14:textId="77777777" w:rsidTr="00D91FD2">
        <w:tc>
          <w:tcPr>
            <w:tcW w:w="4127" w:type="dxa"/>
          </w:tcPr>
          <w:p w14:paraId="505723B2" w14:textId="10D532E6" w:rsidR="006D74C5" w:rsidRPr="00495DD2" w:rsidRDefault="006D74C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Dropopizina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103" w:type="dxa"/>
          </w:tcPr>
          <w:p w14:paraId="3A015076" w14:textId="15238782" w:rsidR="006D74C5" w:rsidRPr="00495DD2" w:rsidRDefault="006D74C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1,5mg/ml xarope</w:t>
            </w:r>
          </w:p>
        </w:tc>
        <w:tc>
          <w:tcPr>
            <w:tcW w:w="1701" w:type="dxa"/>
          </w:tcPr>
          <w:p w14:paraId="5F788ED0" w14:textId="77777777" w:rsidR="006D74C5" w:rsidRPr="00495DD2" w:rsidRDefault="006D74C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2F0BBA80" w14:textId="66D07ABB" w:rsidR="006D74C5" w:rsidRPr="00495DD2" w:rsidRDefault="006D74C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343F9E" w:rsidRPr="00495DD2" w14:paraId="16A71CDE" w14:textId="77777777" w:rsidTr="00D91FD2">
        <w:tc>
          <w:tcPr>
            <w:tcW w:w="4127" w:type="dxa"/>
          </w:tcPr>
          <w:p w14:paraId="16A71CDA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Fosfato sódico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prednisolona</w:t>
            </w:r>
            <w:proofErr w:type="spellEnd"/>
          </w:p>
        </w:tc>
        <w:tc>
          <w:tcPr>
            <w:tcW w:w="3103" w:type="dxa"/>
          </w:tcPr>
          <w:p w14:paraId="16A71CDB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3mg/ml solução oral</w:t>
            </w:r>
          </w:p>
        </w:tc>
        <w:tc>
          <w:tcPr>
            <w:tcW w:w="1701" w:type="dxa"/>
          </w:tcPr>
          <w:p w14:paraId="16A71CDC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CDD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A2377B" w:rsidRPr="00495DD2" w14:paraId="16A71CE3" w14:textId="77777777" w:rsidTr="00D91FD2">
        <w:tc>
          <w:tcPr>
            <w:tcW w:w="4127" w:type="dxa"/>
          </w:tcPr>
          <w:p w14:paraId="16A71CDF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Fosfato dissódico de dexametasona</w:t>
            </w:r>
          </w:p>
        </w:tc>
        <w:tc>
          <w:tcPr>
            <w:tcW w:w="3103" w:type="dxa"/>
          </w:tcPr>
          <w:p w14:paraId="16A71CE0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4mg/ml solução injetável 2,5ml</w:t>
            </w:r>
          </w:p>
        </w:tc>
        <w:tc>
          <w:tcPr>
            <w:tcW w:w="1701" w:type="dxa"/>
          </w:tcPr>
          <w:p w14:paraId="16A71CE1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Sala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Medic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7" w:type="dxa"/>
          </w:tcPr>
          <w:p w14:paraId="16A71CE2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A2377B" w:rsidRPr="00495DD2" w14:paraId="16A71CEA" w14:textId="77777777" w:rsidTr="00D91FD2">
        <w:tc>
          <w:tcPr>
            <w:tcW w:w="4127" w:type="dxa"/>
          </w:tcPr>
          <w:p w14:paraId="16A71CE4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Prednisona</w:t>
            </w:r>
          </w:p>
        </w:tc>
        <w:tc>
          <w:tcPr>
            <w:tcW w:w="3103" w:type="dxa"/>
          </w:tcPr>
          <w:p w14:paraId="16A71CE5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  <w:p w14:paraId="16A71CE6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  <w:tc>
          <w:tcPr>
            <w:tcW w:w="1701" w:type="dxa"/>
          </w:tcPr>
          <w:p w14:paraId="16A71CE7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CE8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  <w:p w14:paraId="16A71CE9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A2377B" w:rsidRPr="00495DD2" w14:paraId="16A71CF1" w14:textId="77777777" w:rsidTr="00D91FD2">
        <w:tc>
          <w:tcPr>
            <w:tcW w:w="4127" w:type="dxa"/>
          </w:tcPr>
          <w:p w14:paraId="16A71CEB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Sulfato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salbutamol</w:t>
            </w:r>
            <w:proofErr w:type="spellEnd"/>
          </w:p>
        </w:tc>
        <w:tc>
          <w:tcPr>
            <w:tcW w:w="3103" w:type="dxa"/>
          </w:tcPr>
          <w:p w14:paraId="16A71CEC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2mg/5ml xarope</w:t>
            </w:r>
          </w:p>
          <w:p w14:paraId="16A71CED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100ug/dose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aerosol</w:t>
            </w:r>
            <w:proofErr w:type="spellEnd"/>
          </w:p>
        </w:tc>
        <w:tc>
          <w:tcPr>
            <w:tcW w:w="1701" w:type="dxa"/>
          </w:tcPr>
          <w:p w14:paraId="16A71CEE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CEF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  <w:p w14:paraId="16A71CF0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A2377B" w:rsidRPr="00495DD2" w14:paraId="16A71CF6" w14:textId="77777777" w:rsidTr="00D91FD2">
        <w:tc>
          <w:tcPr>
            <w:tcW w:w="4127" w:type="dxa"/>
          </w:tcPr>
          <w:p w14:paraId="16A71CF2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Terbutalina</w:t>
            </w:r>
          </w:p>
        </w:tc>
        <w:tc>
          <w:tcPr>
            <w:tcW w:w="3103" w:type="dxa"/>
          </w:tcPr>
          <w:p w14:paraId="16A71CF3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O,5mg solução injetável 1ml</w:t>
            </w:r>
          </w:p>
        </w:tc>
        <w:tc>
          <w:tcPr>
            <w:tcW w:w="1701" w:type="dxa"/>
          </w:tcPr>
          <w:p w14:paraId="16A71CF4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Sala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Medic</w:t>
            </w:r>
            <w:proofErr w:type="spellEnd"/>
          </w:p>
        </w:tc>
        <w:tc>
          <w:tcPr>
            <w:tcW w:w="1417" w:type="dxa"/>
          </w:tcPr>
          <w:p w14:paraId="16A71CF5" w14:textId="77777777" w:rsidR="00A2377B" w:rsidRPr="00495DD2" w:rsidRDefault="00A2377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51E83CBD" w14:textId="77777777" w:rsidR="00120970" w:rsidRDefault="0012097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CF8" w14:textId="47F69FAF" w:rsidR="00343F9E" w:rsidRPr="00495DD2" w:rsidRDefault="00C81493" w:rsidP="00447DBA">
      <w:pPr>
        <w:pStyle w:val="Ttulo2"/>
      </w:pPr>
      <w:bookmarkStart w:id="56" w:name="_Toc181878760"/>
      <w:r>
        <w:t>31</w:t>
      </w:r>
      <w:r w:rsidR="005C57F4" w:rsidRPr="00495DD2">
        <w:t xml:space="preserve">. </w:t>
      </w:r>
      <w:r w:rsidR="00343F9E" w:rsidRPr="00495DD2">
        <w:t>Preparações nasais</w:t>
      </w:r>
      <w:bookmarkEnd w:id="56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417"/>
      </w:tblGrid>
      <w:tr w:rsidR="00343F9E" w:rsidRPr="00495DD2" w14:paraId="16A71CFD" w14:textId="77777777" w:rsidTr="00D91FD2">
        <w:tc>
          <w:tcPr>
            <w:tcW w:w="4127" w:type="dxa"/>
          </w:tcPr>
          <w:p w14:paraId="16A71CF9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CFA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CFB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CFC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343F9E" w:rsidRPr="00495DD2" w14:paraId="16A71D02" w14:textId="77777777" w:rsidTr="00D91FD2">
        <w:tc>
          <w:tcPr>
            <w:tcW w:w="4127" w:type="dxa"/>
          </w:tcPr>
          <w:p w14:paraId="16A71CFE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Cloreto de sódio</w:t>
            </w:r>
          </w:p>
        </w:tc>
        <w:tc>
          <w:tcPr>
            <w:tcW w:w="3103" w:type="dxa"/>
          </w:tcPr>
          <w:p w14:paraId="16A71CFF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0,9% solução nasal</w:t>
            </w:r>
          </w:p>
        </w:tc>
        <w:tc>
          <w:tcPr>
            <w:tcW w:w="1701" w:type="dxa"/>
          </w:tcPr>
          <w:p w14:paraId="16A71D00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01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1E3565" w:rsidRPr="002541B0" w14:paraId="13661C19" w14:textId="77777777" w:rsidTr="00D91FD2">
        <w:tc>
          <w:tcPr>
            <w:tcW w:w="4127" w:type="dxa"/>
          </w:tcPr>
          <w:p w14:paraId="38A9D23B" w14:textId="63984019" w:rsidR="001E3565" w:rsidRPr="00D91FD2" w:rsidRDefault="002541B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D91F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Oximetazolina</w:t>
            </w:r>
            <w:proofErr w:type="spellEnd"/>
          </w:p>
        </w:tc>
        <w:tc>
          <w:tcPr>
            <w:tcW w:w="3103" w:type="dxa"/>
          </w:tcPr>
          <w:p w14:paraId="65F30430" w14:textId="33527D3D" w:rsidR="001E3565" w:rsidRPr="00D91FD2" w:rsidRDefault="002541B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91F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0,5mg/ ml solução nasal</w:t>
            </w:r>
          </w:p>
        </w:tc>
        <w:tc>
          <w:tcPr>
            <w:tcW w:w="1701" w:type="dxa"/>
          </w:tcPr>
          <w:p w14:paraId="36F48EB6" w14:textId="77777777" w:rsidR="001E3565" w:rsidRPr="002541B0" w:rsidRDefault="001E356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5F13BDD2" w14:textId="0649D559" w:rsidR="001E3565" w:rsidRPr="002541B0" w:rsidRDefault="00452D6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t-BR"/>
              </w:rPr>
              <w:t>UBS</w:t>
            </w:r>
          </w:p>
        </w:tc>
      </w:tr>
    </w:tbl>
    <w:p w14:paraId="12D1FF5E" w14:textId="12A4AD2E" w:rsidR="00911F0F" w:rsidRDefault="00911F0F" w:rsidP="00C73BF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6A71D04" w14:textId="77777777" w:rsidR="001310CB" w:rsidRPr="00495DD2" w:rsidRDefault="001310CB" w:rsidP="00447DBA">
      <w:pPr>
        <w:pStyle w:val="Ttulo1"/>
      </w:pPr>
      <w:bookmarkStart w:id="57" w:name="_Toc181878761"/>
      <w:r w:rsidRPr="00495DD2">
        <w:t>MEDICAMENTOS QUE ATUAM SOBRE O SISTEMA ENDÓCRINO E REPRODUTOR</w:t>
      </w:r>
      <w:bookmarkEnd w:id="57"/>
    </w:p>
    <w:p w14:paraId="16A71D05" w14:textId="19140389" w:rsidR="00343F9E" w:rsidRPr="00495DD2" w:rsidRDefault="00942497" w:rsidP="00447DBA">
      <w:pPr>
        <w:pStyle w:val="Ttulo2"/>
      </w:pPr>
      <w:bookmarkStart w:id="58" w:name="_Toc181878762"/>
      <w:r w:rsidRPr="00495DD2">
        <w:t>3</w:t>
      </w:r>
      <w:r w:rsidR="00C81493">
        <w:t>2</w:t>
      </w:r>
      <w:r w:rsidR="00343F9E" w:rsidRPr="00495DD2">
        <w:t xml:space="preserve">. Hormônio </w:t>
      </w:r>
      <w:proofErr w:type="spellStart"/>
      <w:r w:rsidR="00343F9E" w:rsidRPr="00495DD2">
        <w:t>tireoideano</w:t>
      </w:r>
      <w:proofErr w:type="spellEnd"/>
      <w:r w:rsidR="00343F9E" w:rsidRPr="00495DD2">
        <w:t xml:space="preserve">, medicamentos </w:t>
      </w:r>
      <w:proofErr w:type="spellStart"/>
      <w:r w:rsidR="00343F9E" w:rsidRPr="00495DD2">
        <w:t>antitireoideanos</w:t>
      </w:r>
      <w:proofErr w:type="spellEnd"/>
      <w:r w:rsidR="00343F9E" w:rsidRPr="00495DD2">
        <w:t xml:space="preserve"> e adjuvantes</w:t>
      </w:r>
      <w:bookmarkEnd w:id="58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417"/>
      </w:tblGrid>
      <w:tr w:rsidR="00343F9E" w:rsidRPr="00495DD2" w14:paraId="16A71D0A" w14:textId="77777777" w:rsidTr="00D91FD2">
        <w:tc>
          <w:tcPr>
            <w:tcW w:w="4127" w:type="dxa"/>
          </w:tcPr>
          <w:p w14:paraId="16A71D06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D07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D08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D09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343F9E" w:rsidRPr="00495DD2" w14:paraId="16A71D12" w14:textId="77777777" w:rsidTr="00D91FD2">
        <w:tc>
          <w:tcPr>
            <w:tcW w:w="4127" w:type="dxa"/>
          </w:tcPr>
          <w:p w14:paraId="16A71D0B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Levotiroxina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sódica</w:t>
            </w:r>
          </w:p>
        </w:tc>
        <w:tc>
          <w:tcPr>
            <w:tcW w:w="3103" w:type="dxa"/>
          </w:tcPr>
          <w:p w14:paraId="16A71D0C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25mcg comprimidos</w:t>
            </w:r>
          </w:p>
          <w:p w14:paraId="16A71D0D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50mcg comprimidos</w:t>
            </w:r>
          </w:p>
          <w:p w14:paraId="16A71D0E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100mcg comprimidos</w:t>
            </w:r>
          </w:p>
        </w:tc>
        <w:tc>
          <w:tcPr>
            <w:tcW w:w="1701" w:type="dxa"/>
          </w:tcPr>
          <w:p w14:paraId="16A71D0F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10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  <w:p w14:paraId="16A71D11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UBS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  <w:proofErr w:type="spellEnd"/>
          </w:p>
        </w:tc>
      </w:tr>
      <w:tr w:rsidR="00343F9E" w:rsidRPr="00495DD2" w14:paraId="16A71D17" w14:textId="77777777" w:rsidTr="00D91FD2">
        <w:tc>
          <w:tcPr>
            <w:tcW w:w="4127" w:type="dxa"/>
          </w:tcPr>
          <w:p w14:paraId="16A71D13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Cloridrato de propranolol</w:t>
            </w:r>
          </w:p>
        </w:tc>
        <w:tc>
          <w:tcPr>
            <w:tcW w:w="3103" w:type="dxa"/>
          </w:tcPr>
          <w:p w14:paraId="16A71D14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</w:tc>
        <w:tc>
          <w:tcPr>
            <w:tcW w:w="1701" w:type="dxa"/>
          </w:tcPr>
          <w:p w14:paraId="16A71D15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16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343F9E" w:rsidRPr="00495DD2" w14:paraId="16A71D1C" w14:textId="77777777" w:rsidTr="00D91FD2">
        <w:tc>
          <w:tcPr>
            <w:tcW w:w="4127" w:type="dxa"/>
          </w:tcPr>
          <w:p w14:paraId="16A71D18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Propiltiouracila</w:t>
            </w:r>
            <w:proofErr w:type="spellEnd"/>
          </w:p>
        </w:tc>
        <w:tc>
          <w:tcPr>
            <w:tcW w:w="3103" w:type="dxa"/>
          </w:tcPr>
          <w:p w14:paraId="16A71D19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  <w:tc>
          <w:tcPr>
            <w:tcW w:w="1701" w:type="dxa"/>
          </w:tcPr>
          <w:p w14:paraId="16A71D1A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1B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D1E" w14:textId="77777777" w:rsidR="009C1944" w:rsidRPr="00495DD2" w:rsidRDefault="009C194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D1F" w14:textId="5CDCD735" w:rsidR="00343F9E" w:rsidRPr="00495DD2" w:rsidRDefault="00410A9F" w:rsidP="00447DBA">
      <w:pPr>
        <w:pStyle w:val="Ttulo2"/>
      </w:pPr>
      <w:bookmarkStart w:id="59" w:name="_Toc181878763"/>
      <w:r w:rsidRPr="00495DD2">
        <w:t>3</w:t>
      </w:r>
      <w:r w:rsidR="00C81493">
        <w:t>3</w:t>
      </w:r>
      <w:r w:rsidR="00343F9E" w:rsidRPr="00495DD2">
        <w:t>. Insulinas e antidiabéticos orais</w:t>
      </w:r>
      <w:bookmarkEnd w:id="59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417"/>
      </w:tblGrid>
      <w:tr w:rsidR="00343F9E" w:rsidRPr="00495DD2" w14:paraId="16A71D24" w14:textId="77777777" w:rsidTr="00D91FD2">
        <w:tc>
          <w:tcPr>
            <w:tcW w:w="4127" w:type="dxa"/>
          </w:tcPr>
          <w:p w14:paraId="16A71D20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D21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D22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D23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343F9E" w:rsidRPr="00495DD2" w14:paraId="16A71D29" w14:textId="77777777" w:rsidTr="00D91FD2">
        <w:tc>
          <w:tcPr>
            <w:tcW w:w="4127" w:type="dxa"/>
          </w:tcPr>
          <w:p w14:paraId="16A71D25" w14:textId="77777777" w:rsidR="00343F9E" w:rsidRPr="00495DD2" w:rsidRDefault="00B93CB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Glibenclamida</w:t>
            </w:r>
            <w:proofErr w:type="spellEnd"/>
          </w:p>
        </w:tc>
        <w:tc>
          <w:tcPr>
            <w:tcW w:w="3103" w:type="dxa"/>
          </w:tcPr>
          <w:p w14:paraId="16A71D26" w14:textId="77777777" w:rsidR="00343F9E" w:rsidRPr="00495DD2" w:rsidRDefault="00B93CB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</w:tc>
        <w:tc>
          <w:tcPr>
            <w:tcW w:w="1701" w:type="dxa"/>
          </w:tcPr>
          <w:p w14:paraId="16A71D27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28" w14:textId="77777777" w:rsidR="00343F9E" w:rsidRPr="00495DD2" w:rsidRDefault="00343F9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B93CBA" w:rsidRPr="00495DD2" w14:paraId="16A71D35" w14:textId="77777777" w:rsidTr="00D91FD2">
        <w:tc>
          <w:tcPr>
            <w:tcW w:w="4127" w:type="dxa"/>
          </w:tcPr>
          <w:p w14:paraId="16A71D2F" w14:textId="77777777" w:rsidR="00B93CBA" w:rsidRPr="00495DD2" w:rsidRDefault="00B93CB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Metformina</w:t>
            </w:r>
          </w:p>
        </w:tc>
        <w:tc>
          <w:tcPr>
            <w:tcW w:w="3103" w:type="dxa"/>
          </w:tcPr>
          <w:p w14:paraId="16A71D30" w14:textId="77777777" w:rsidR="00B93CBA" w:rsidRPr="00495DD2" w:rsidRDefault="00B93CB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  <w:p w14:paraId="16A71D31" w14:textId="77777777" w:rsidR="00B93CBA" w:rsidRPr="00495DD2" w:rsidRDefault="00B93CB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850mg comprimidos</w:t>
            </w:r>
          </w:p>
        </w:tc>
        <w:tc>
          <w:tcPr>
            <w:tcW w:w="1701" w:type="dxa"/>
          </w:tcPr>
          <w:p w14:paraId="16A71D32" w14:textId="77777777" w:rsidR="00B93CBA" w:rsidRPr="00495DD2" w:rsidRDefault="00B93CB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33" w14:textId="77777777" w:rsidR="00B93CBA" w:rsidRPr="00495DD2" w:rsidRDefault="00B93CB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  <w:p w14:paraId="16A71D34" w14:textId="77777777" w:rsidR="00B93CBA" w:rsidRPr="00495DD2" w:rsidRDefault="00B93CB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0901683B" w14:textId="77777777" w:rsidR="002E1354" w:rsidRPr="00495DD2" w:rsidRDefault="002E135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D37" w14:textId="77777777" w:rsidR="001310CB" w:rsidRPr="00495DD2" w:rsidRDefault="001310CB" w:rsidP="00447DBA">
      <w:pPr>
        <w:pStyle w:val="Ttulo1"/>
      </w:pPr>
      <w:bookmarkStart w:id="60" w:name="_Toc181878764"/>
      <w:r w:rsidRPr="00495DD2">
        <w:t>CONTRACEPTIVOS</w:t>
      </w:r>
      <w:bookmarkEnd w:id="60"/>
    </w:p>
    <w:p w14:paraId="16A71D38" w14:textId="4D933D6A" w:rsidR="00522D3F" w:rsidRPr="00495DD2" w:rsidRDefault="005C57F4" w:rsidP="00447DBA">
      <w:pPr>
        <w:pStyle w:val="Ttulo2"/>
      </w:pPr>
      <w:bookmarkStart w:id="61" w:name="_Toc181878765"/>
      <w:r w:rsidRPr="00495DD2">
        <w:t>3</w:t>
      </w:r>
      <w:r w:rsidR="00C81493">
        <w:t>4</w:t>
      </w:r>
      <w:r w:rsidRPr="00495DD2">
        <w:t>.</w:t>
      </w:r>
      <w:r w:rsidR="00522D3F" w:rsidRPr="00495DD2">
        <w:t xml:space="preserve"> Contraceptivos hormonais orais</w:t>
      </w:r>
      <w:bookmarkEnd w:id="61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417"/>
      </w:tblGrid>
      <w:tr w:rsidR="00522D3F" w:rsidRPr="00495DD2" w14:paraId="16A71D3D" w14:textId="77777777" w:rsidTr="00D91FD2">
        <w:tc>
          <w:tcPr>
            <w:tcW w:w="4127" w:type="dxa"/>
          </w:tcPr>
          <w:p w14:paraId="16A71D39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D3A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D3B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D3C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522D3F" w:rsidRPr="00495DD2" w14:paraId="16A71D42" w14:textId="77777777" w:rsidTr="00D91FD2">
        <w:tc>
          <w:tcPr>
            <w:tcW w:w="4127" w:type="dxa"/>
          </w:tcPr>
          <w:p w14:paraId="16A71D3E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Etinilestradiol + levonorgestrel</w:t>
            </w:r>
          </w:p>
        </w:tc>
        <w:tc>
          <w:tcPr>
            <w:tcW w:w="3103" w:type="dxa"/>
          </w:tcPr>
          <w:p w14:paraId="16A71D3F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0,03 + 0,15mg comprimidos</w:t>
            </w:r>
          </w:p>
        </w:tc>
        <w:tc>
          <w:tcPr>
            <w:tcW w:w="1701" w:type="dxa"/>
          </w:tcPr>
          <w:p w14:paraId="16A71D40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41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522D3F" w:rsidRPr="00495DD2" w14:paraId="16A71D47" w14:textId="77777777" w:rsidTr="00D91FD2">
        <w:tc>
          <w:tcPr>
            <w:tcW w:w="4127" w:type="dxa"/>
          </w:tcPr>
          <w:p w14:paraId="16A71D43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Etinilestradiol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gestodeno</w:t>
            </w:r>
            <w:proofErr w:type="spellEnd"/>
          </w:p>
        </w:tc>
        <w:tc>
          <w:tcPr>
            <w:tcW w:w="3103" w:type="dxa"/>
          </w:tcPr>
          <w:p w14:paraId="16A71D44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0,015 + 0,060mg comprimidos</w:t>
            </w:r>
          </w:p>
        </w:tc>
        <w:tc>
          <w:tcPr>
            <w:tcW w:w="1701" w:type="dxa"/>
          </w:tcPr>
          <w:p w14:paraId="16A71D45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46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F558F6" w:rsidRPr="00495DD2" w14:paraId="16A71D4C" w14:textId="77777777" w:rsidTr="00D91FD2">
        <w:tc>
          <w:tcPr>
            <w:tcW w:w="4127" w:type="dxa"/>
          </w:tcPr>
          <w:p w14:paraId="16A71D48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Levonorgestrel</w:t>
            </w:r>
          </w:p>
        </w:tc>
        <w:tc>
          <w:tcPr>
            <w:tcW w:w="3103" w:type="dxa"/>
          </w:tcPr>
          <w:p w14:paraId="16A71D49" w14:textId="77777777" w:rsidR="00F558F6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0,75</w:t>
            </w:r>
            <w:r w:rsidR="00F558F6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mg comprimidos</w:t>
            </w:r>
          </w:p>
        </w:tc>
        <w:tc>
          <w:tcPr>
            <w:tcW w:w="1701" w:type="dxa"/>
          </w:tcPr>
          <w:p w14:paraId="16A71D4A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4B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942497" w:rsidRPr="00495DD2" w14:paraId="16A71D51" w14:textId="77777777" w:rsidTr="00D91FD2">
        <w:tc>
          <w:tcPr>
            <w:tcW w:w="4127" w:type="dxa"/>
          </w:tcPr>
          <w:p w14:paraId="16A71D4D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Noretisterona</w:t>
            </w:r>
            <w:proofErr w:type="spellEnd"/>
          </w:p>
        </w:tc>
        <w:tc>
          <w:tcPr>
            <w:tcW w:w="3103" w:type="dxa"/>
          </w:tcPr>
          <w:p w14:paraId="16A71D4E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0,35mg comprimidos</w:t>
            </w:r>
          </w:p>
        </w:tc>
        <w:tc>
          <w:tcPr>
            <w:tcW w:w="1701" w:type="dxa"/>
          </w:tcPr>
          <w:p w14:paraId="16A71D4F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50" w14:textId="77777777" w:rsidR="00942497" w:rsidRPr="00495DD2" w:rsidRDefault="0094249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3C4E553B" w14:textId="77777777" w:rsidR="002E1354" w:rsidRPr="00495DD2" w:rsidRDefault="002E1354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D53" w14:textId="7B669D4C" w:rsidR="00522D3F" w:rsidRPr="00495DD2" w:rsidRDefault="001310CB" w:rsidP="00447DBA">
      <w:pPr>
        <w:pStyle w:val="Ttulo2"/>
      </w:pPr>
      <w:bookmarkStart w:id="62" w:name="_Toc181878766"/>
      <w:r w:rsidRPr="00495DD2">
        <w:t>3</w:t>
      </w:r>
      <w:r w:rsidR="00C81493">
        <w:t>5</w:t>
      </w:r>
      <w:r w:rsidR="00522D3F" w:rsidRPr="00495DD2">
        <w:t>. Contraceptivos hormonais injetáveis</w:t>
      </w:r>
      <w:bookmarkEnd w:id="62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417"/>
      </w:tblGrid>
      <w:tr w:rsidR="00522D3F" w:rsidRPr="00495DD2" w14:paraId="16A71D58" w14:textId="77777777" w:rsidTr="00D91FD2">
        <w:tc>
          <w:tcPr>
            <w:tcW w:w="4127" w:type="dxa"/>
          </w:tcPr>
          <w:p w14:paraId="16A71D54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D55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D56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D57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522D3F" w:rsidRPr="00495DD2" w14:paraId="16A71D5D" w14:textId="77777777" w:rsidTr="00D91FD2">
        <w:tc>
          <w:tcPr>
            <w:tcW w:w="4127" w:type="dxa"/>
          </w:tcPr>
          <w:p w14:paraId="16A71D59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Acetato de medroxiprogesterona </w:t>
            </w:r>
          </w:p>
        </w:tc>
        <w:tc>
          <w:tcPr>
            <w:tcW w:w="3103" w:type="dxa"/>
          </w:tcPr>
          <w:p w14:paraId="16A71D5A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150mg/ml suspensão injetável</w:t>
            </w:r>
          </w:p>
        </w:tc>
        <w:tc>
          <w:tcPr>
            <w:tcW w:w="1701" w:type="dxa"/>
          </w:tcPr>
          <w:p w14:paraId="16A71D5B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5C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522D3F" w:rsidRPr="00495DD2" w14:paraId="16A71D62" w14:textId="77777777" w:rsidTr="00D91FD2">
        <w:tc>
          <w:tcPr>
            <w:tcW w:w="4127" w:type="dxa"/>
          </w:tcPr>
          <w:p w14:paraId="16A71D5E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Enantato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noretisterona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+ valerato de estradiol</w:t>
            </w:r>
          </w:p>
        </w:tc>
        <w:tc>
          <w:tcPr>
            <w:tcW w:w="3103" w:type="dxa"/>
          </w:tcPr>
          <w:p w14:paraId="16A71D5F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 + 5mg/ml solução injetável</w:t>
            </w:r>
          </w:p>
        </w:tc>
        <w:tc>
          <w:tcPr>
            <w:tcW w:w="1701" w:type="dxa"/>
          </w:tcPr>
          <w:p w14:paraId="16A71D60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61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7224774F" w14:textId="77777777" w:rsidR="00D91FD2" w:rsidRDefault="00D91FD2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D64" w14:textId="5664BFF1" w:rsidR="001310CB" w:rsidRPr="00495DD2" w:rsidRDefault="001310CB" w:rsidP="00447DBA">
      <w:pPr>
        <w:pStyle w:val="Ttulo1"/>
      </w:pPr>
      <w:bookmarkStart w:id="63" w:name="_Toc181878767"/>
      <w:r w:rsidRPr="00495DD2">
        <w:t>MEDICAMENTOS PARA OSTEOPOROSE</w:t>
      </w:r>
      <w:bookmarkEnd w:id="63"/>
    </w:p>
    <w:p w14:paraId="16A71D65" w14:textId="1C0D4F5C" w:rsidR="00522D3F" w:rsidRPr="00495DD2" w:rsidRDefault="001310CB" w:rsidP="00447DBA">
      <w:pPr>
        <w:pStyle w:val="Ttulo2"/>
      </w:pPr>
      <w:bookmarkStart w:id="64" w:name="_Toc181878768"/>
      <w:r w:rsidRPr="00495DD2">
        <w:t>3</w:t>
      </w:r>
      <w:r w:rsidR="00C81493">
        <w:t>6</w:t>
      </w:r>
      <w:r w:rsidR="00522D3F" w:rsidRPr="00495DD2">
        <w:t>. Medicamentos utilizados no tratamento/prevenção da osteoporose</w:t>
      </w:r>
      <w:bookmarkEnd w:id="64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417"/>
      </w:tblGrid>
      <w:tr w:rsidR="00522D3F" w:rsidRPr="00495DD2" w14:paraId="16A71D6A" w14:textId="77777777" w:rsidTr="00D91FD2">
        <w:tc>
          <w:tcPr>
            <w:tcW w:w="4127" w:type="dxa"/>
          </w:tcPr>
          <w:p w14:paraId="16A71D66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D67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D68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D69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522D3F" w:rsidRPr="00495DD2" w14:paraId="16A71D6F" w14:textId="77777777" w:rsidTr="00D91FD2">
        <w:tc>
          <w:tcPr>
            <w:tcW w:w="4127" w:type="dxa"/>
          </w:tcPr>
          <w:p w14:paraId="16A71D6B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Alendronato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sódico</w:t>
            </w:r>
          </w:p>
        </w:tc>
        <w:tc>
          <w:tcPr>
            <w:tcW w:w="3103" w:type="dxa"/>
          </w:tcPr>
          <w:p w14:paraId="16A71D6C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70mg comprimidos</w:t>
            </w:r>
          </w:p>
        </w:tc>
        <w:tc>
          <w:tcPr>
            <w:tcW w:w="1701" w:type="dxa"/>
          </w:tcPr>
          <w:p w14:paraId="16A71D6D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6E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522D3F" w:rsidRPr="00495DD2" w14:paraId="16A71D79" w14:textId="77777777" w:rsidTr="00D91FD2">
        <w:tc>
          <w:tcPr>
            <w:tcW w:w="4127" w:type="dxa"/>
          </w:tcPr>
          <w:p w14:paraId="16A71D75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Carbonato de Cálcio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colecalciferol</w:t>
            </w:r>
            <w:proofErr w:type="spellEnd"/>
          </w:p>
        </w:tc>
        <w:tc>
          <w:tcPr>
            <w:tcW w:w="3103" w:type="dxa"/>
          </w:tcPr>
          <w:p w14:paraId="16A71D76" w14:textId="77777777" w:rsidR="00522D3F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+ 400UI</w:t>
            </w:r>
          </w:p>
        </w:tc>
        <w:tc>
          <w:tcPr>
            <w:tcW w:w="1701" w:type="dxa"/>
          </w:tcPr>
          <w:p w14:paraId="16A71D77" w14:textId="77777777" w:rsidR="00522D3F" w:rsidRPr="00495DD2" w:rsidRDefault="00522D3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78" w14:textId="77777777" w:rsidR="00522D3F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30E00516" w14:textId="77777777" w:rsidR="00911F0F" w:rsidRPr="00495DD2" w:rsidRDefault="00911F0F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D7B" w14:textId="77777777" w:rsidR="001310CB" w:rsidRPr="00495DD2" w:rsidRDefault="001310CB" w:rsidP="00447DBA">
      <w:pPr>
        <w:pStyle w:val="Ttulo1"/>
      </w:pPr>
      <w:bookmarkStart w:id="65" w:name="_Toc181878769"/>
      <w:r w:rsidRPr="00495DD2">
        <w:t>MEDICAMENTOS TÓPICOS USADOS NA PELE, MUCOSAS E FÂNEROS</w:t>
      </w:r>
      <w:bookmarkEnd w:id="65"/>
    </w:p>
    <w:p w14:paraId="16A71D7C" w14:textId="6A11A190" w:rsidR="00F558F6" w:rsidRPr="00495DD2" w:rsidRDefault="00C81493" w:rsidP="00447DBA">
      <w:pPr>
        <w:pStyle w:val="Ttulo2"/>
      </w:pPr>
      <w:bookmarkStart w:id="66" w:name="_Toc181878770"/>
      <w:r>
        <w:t>37</w:t>
      </w:r>
      <w:r w:rsidR="00F558F6" w:rsidRPr="00495DD2">
        <w:t>. Anestésico local</w:t>
      </w:r>
      <w:bookmarkEnd w:id="66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417"/>
      </w:tblGrid>
      <w:tr w:rsidR="00F558F6" w:rsidRPr="00495DD2" w14:paraId="16A71D81" w14:textId="77777777" w:rsidTr="00D91FD2">
        <w:tc>
          <w:tcPr>
            <w:tcW w:w="4127" w:type="dxa"/>
          </w:tcPr>
          <w:p w14:paraId="16A71D7D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D7E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D7F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D80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558F6" w:rsidRPr="00495DD2" w14:paraId="16A71D86" w14:textId="77777777" w:rsidTr="00D91FD2">
        <w:tc>
          <w:tcPr>
            <w:tcW w:w="4127" w:type="dxa"/>
          </w:tcPr>
          <w:p w14:paraId="16A71D82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Cloridrato de lidocaína</w:t>
            </w:r>
          </w:p>
        </w:tc>
        <w:tc>
          <w:tcPr>
            <w:tcW w:w="3103" w:type="dxa"/>
          </w:tcPr>
          <w:p w14:paraId="16A71D83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2% gel</w:t>
            </w:r>
          </w:p>
        </w:tc>
        <w:tc>
          <w:tcPr>
            <w:tcW w:w="1701" w:type="dxa"/>
          </w:tcPr>
          <w:p w14:paraId="16A71D84" w14:textId="0BE6BCA4" w:rsidR="00F558F6" w:rsidRPr="00495DD2" w:rsidRDefault="0084638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da enfermagem</w:t>
            </w:r>
          </w:p>
        </w:tc>
        <w:tc>
          <w:tcPr>
            <w:tcW w:w="1417" w:type="dxa"/>
          </w:tcPr>
          <w:p w14:paraId="16A71D85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C2C5259" w14:textId="77777777" w:rsidR="00911F0F" w:rsidRPr="00495DD2" w:rsidRDefault="00911F0F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D88" w14:textId="20FE2729" w:rsidR="00F558F6" w:rsidRPr="00495DD2" w:rsidRDefault="001310CB" w:rsidP="00447DBA">
      <w:pPr>
        <w:pStyle w:val="Ttulo2"/>
      </w:pPr>
      <w:bookmarkStart w:id="67" w:name="_Toc181878771"/>
      <w:r w:rsidRPr="00495DD2">
        <w:t>3</w:t>
      </w:r>
      <w:r w:rsidR="00C81493">
        <w:t>8</w:t>
      </w:r>
      <w:r w:rsidR="00F558F6" w:rsidRPr="00495DD2">
        <w:t xml:space="preserve">. </w:t>
      </w:r>
      <w:proofErr w:type="spellStart"/>
      <w:r w:rsidR="00F558F6" w:rsidRPr="00495DD2">
        <w:t>Anti-infectantes</w:t>
      </w:r>
      <w:proofErr w:type="spellEnd"/>
      <w:r w:rsidR="00DF3F93" w:rsidRPr="00495DD2">
        <w:t xml:space="preserve"> e cicatrizantes</w:t>
      </w:r>
      <w:bookmarkEnd w:id="67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417"/>
      </w:tblGrid>
      <w:tr w:rsidR="00F558F6" w:rsidRPr="00495DD2" w14:paraId="16A71D8D" w14:textId="77777777" w:rsidTr="00D91FD2">
        <w:tc>
          <w:tcPr>
            <w:tcW w:w="4127" w:type="dxa"/>
          </w:tcPr>
          <w:p w14:paraId="16A71D89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D8A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D8B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D8C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DF3F93" w:rsidRPr="00495DD2" w14:paraId="16A71D92" w14:textId="77777777" w:rsidTr="00D91FD2">
        <w:tc>
          <w:tcPr>
            <w:tcW w:w="4127" w:type="dxa"/>
          </w:tcPr>
          <w:p w14:paraId="16A71D8E" w14:textId="77777777" w:rsidR="00DF3F93" w:rsidRPr="00495DD2" w:rsidRDefault="00DF3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AGE (ácidos graxos essenciais) + Vitaminas A 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</w:t>
            </w:r>
            <w:proofErr w:type="spellEnd"/>
          </w:p>
        </w:tc>
        <w:tc>
          <w:tcPr>
            <w:tcW w:w="3103" w:type="dxa"/>
          </w:tcPr>
          <w:p w14:paraId="16A71D8F" w14:textId="77777777" w:rsidR="00DF3F93" w:rsidRPr="00495DD2" w:rsidRDefault="00DF3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Loção oleosa 100ml</w:t>
            </w:r>
          </w:p>
        </w:tc>
        <w:tc>
          <w:tcPr>
            <w:tcW w:w="1701" w:type="dxa"/>
          </w:tcPr>
          <w:p w14:paraId="16A71D90" w14:textId="77777777" w:rsidR="00DF3F93" w:rsidRPr="00495DD2" w:rsidRDefault="00DF3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91" w14:textId="77777777" w:rsidR="00DF3F93" w:rsidRPr="00495DD2" w:rsidRDefault="00DF3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DF3F93" w:rsidRPr="00495DD2" w14:paraId="16A71D97" w14:textId="77777777" w:rsidTr="00D91FD2">
        <w:tc>
          <w:tcPr>
            <w:tcW w:w="4127" w:type="dxa"/>
          </w:tcPr>
          <w:p w14:paraId="16A71D93" w14:textId="77777777" w:rsidR="00DF3F93" w:rsidRPr="00495DD2" w:rsidRDefault="00DF3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Colagenase + cloranfenicol</w:t>
            </w:r>
          </w:p>
        </w:tc>
        <w:tc>
          <w:tcPr>
            <w:tcW w:w="3103" w:type="dxa"/>
          </w:tcPr>
          <w:p w14:paraId="16A71D94" w14:textId="77777777" w:rsidR="00DF3F93" w:rsidRPr="00495DD2" w:rsidRDefault="00DF3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0,6UI + 0,01g pomada 30g</w:t>
            </w:r>
          </w:p>
        </w:tc>
        <w:tc>
          <w:tcPr>
            <w:tcW w:w="1701" w:type="dxa"/>
          </w:tcPr>
          <w:p w14:paraId="16A71D95" w14:textId="27E7C68B" w:rsidR="00DF3F93" w:rsidRPr="00495DD2" w:rsidRDefault="0084638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da enfermagem</w:t>
            </w:r>
          </w:p>
        </w:tc>
        <w:tc>
          <w:tcPr>
            <w:tcW w:w="1417" w:type="dxa"/>
          </w:tcPr>
          <w:p w14:paraId="16A71D96" w14:textId="77777777" w:rsidR="00DF3F93" w:rsidRPr="00495DD2" w:rsidRDefault="00DF3F93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F558F6" w:rsidRPr="00495DD2" w14:paraId="16A71D9C" w14:textId="77777777" w:rsidTr="00D91FD2">
        <w:tc>
          <w:tcPr>
            <w:tcW w:w="4127" w:type="dxa"/>
          </w:tcPr>
          <w:p w14:paraId="16A71D98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Gliconato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clorex</w:t>
            </w:r>
            <w:r w:rsidR="001B383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dina</w:t>
            </w:r>
          </w:p>
        </w:tc>
        <w:tc>
          <w:tcPr>
            <w:tcW w:w="3103" w:type="dxa"/>
          </w:tcPr>
          <w:p w14:paraId="16A71D99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0,12% solução bucal</w:t>
            </w:r>
          </w:p>
        </w:tc>
        <w:tc>
          <w:tcPr>
            <w:tcW w:w="1701" w:type="dxa"/>
          </w:tcPr>
          <w:p w14:paraId="16A71D9A" w14:textId="5DF694F2" w:rsidR="00F558F6" w:rsidRPr="00495DD2" w:rsidRDefault="0084638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da enfermagem</w:t>
            </w:r>
          </w:p>
        </w:tc>
        <w:tc>
          <w:tcPr>
            <w:tcW w:w="1417" w:type="dxa"/>
          </w:tcPr>
          <w:p w14:paraId="16A71D9B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F558F6" w:rsidRPr="00495DD2" w14:paraId="16A71DA1" w14:textId="77777777" w:rsidTr="00D91FD2">
        <w:tc>
          <w:tcPr>
            <w:tcW w:w="4127" w:type="dxa"/>
          </w:tcPr>
          <w:p w14:paraId="16A71D9D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Metronidazol</w:t>
            </w:r>
          </w:p>
        </w:tc>
        <w:tc>
          <w:tcPr>
            <w:tcW w:w="3103" w:type="dxa"/>
          </w:tcPr>
          <w:p w14:paraId="16A71D9E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100mg/g gel vaginal</w:t>
            </w:r>
          </w:p>
        </w:tc>
        <w:tc>
          <w:tcPr>
            <w:tcW w:w="1701" w:type="dxa"/>
          </w:tcPr>
          <w:p w14:paraId="16A71D9F" w14:textId="6CA6CB22" w:rsidR="00F558F6" w:rsidRPr="00495DD2" w:rsidRDefault="0084638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da enfermagem</w:t>
            </w:r>
          </w:p>
        </w:tc>
        <w:tc>
          <w:tcPr>
            <w:tcW w:w="1417" w:type="dxa"/>
          </w:tcPr>
          <w:p w14:paraId="16A71DA0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F558F6" w:rsidRPr="00495DD2" w14:paraId="16A71DA6" w14:textId="77777777" w:rsidTr="00D91FD2">
        <w:tc>
          <w:tcPr>
            <w:tcW w:w="4127" w:type="dxa"/>
          </w:tcPr>
          <w:p w14:paraId="16A71DA2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Nistatina</w:t>
            </w:r>
            <w:proofErr w:type="spellEnd"/>
          </w:p>
        </w:tc>
        <w:tc>
          <w:tcPr>
            <w:tcW w:w="3103" w:type="dxa"/>
          </w:tcPr>
          <w:p w14:paraId="16A71DA3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100.000UI/ml suspensão</w:t>
            </w:r>
          </w:p>
        </w:tc>
        <w:tc>
          <w:tcPr>
            <w:tcW w:w="1701" w:type="dxa"/>
          </w:tcPr>
          <w:p w14:paraId="16A71DA4" w14:textId="1BF55E58" w:rsidR="00F558F6" w:rsidRPr="00495DD2" w:rsidRDefault="0084638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da enfermagem</w:t>
            </w:r>
          </w:p>
        </w:tc>
        <w:tc>
          <w:tcPr>
            <w:tcW w:w="1417" w:type="dxa"/>
          </w:tcPr>
          <w:p w14:paraId="16A71DA5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F558F6" w:rsidRPr="00495DD2" w14:paraId="16A71DAB" w14:textId="77777777" w:rsidTr="00D91FD2">
        <w:tc>
          <w:tcPr>
            <w:tcW w:w="4127" w:type="dxa"/>
          </w:tcPr>
          <w:p w14:paraId="16A71DA7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Permanganato de potássio</w:t>
            </w:r>
          </w:p>
        </w:tc>
        <w:tc>
          <w:tcPr>
            <w:tcW w:w="3103" w:type="dxa"/>
          </w:tcPr>
          <w:p w14:paraId="16A71DA8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  <w:tc>
          <w:tcPr>
            <w:tcW w:w="1701" w:type="dxa"/>
          </w:tcPr>
          <w:p w14:paraId="16A71DA9" w14:textId="5AD7F022" w:rsidR="00F558F6" w:rsidRPr="00495DD2" w:rsidRDefault="0084638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da enfermagem</w:t>
            </w:r>
          </w:p>
        </w:tc>
        <w:tc>
          <w:tcPr>
            <w:tcW w:w="1417" w:type="dxa"/>
          </w:tcPr>
          <w:p w14:paraId="16A71DAA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9C30CC" w:rsidRPr="00495DD2" w14:paraId="16A71DB0" w14:textId="77777777" w:rsidTr="00D91FD2">
        <w:tc>
          <w:tcPr>
            <w:tcW w:w="4127" w:type="dxa"/>
          </w:tcPr>
          <w:p w14:paraId="16A71DAC" w14:textId="77777777" w:rsidR="009C30CC" w:rsidRPr="00495DD2" w:rsidRDefault="009C30C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Sulfato de Neomicina + Bacitracina</w:t>
            </w:r>
          </w:p>
        </w:tc>
        <w:tc>
          <w:tcPr>
            <w:tcW w:w="3103" w:type="dxa"/>
          </w:tcPr>
          <w:p w14:paraId="16A71DAD" w14:textId="77777777" w:rsidR="009C30CC" w:rsidRPr="00495DD2" w:rsidRDefault="009C30C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+ 250UI pomada 15g</w:t>
            </w:r>
          </w:p>
        </w:tc>
        <w:tc>
          <w:tcPr>
            <w:tcW w:w="1701" w:type="dxa"/>
          </w:tcPr>
          <w:p w14:paraId="16A71DAE" w14:textId="6B5C45F0" w:rsidR="009C30CC" w:rsidRPr="00495DD2" w:rsidRDefault="0084638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da enfermagem</w:t>
            </w:r>
          </w:p>
        </w:tc>
        <w:tc>
          <w:tcPr>
            <w:tcW w:w="1417" w:type="dxa"/>
          </w:tcPr>
          <w:p w14:paraId="16A71DAF" w14:textId="77777777" w:rsidR="009C30CC" w:rsidRPr="00495DD2" w:rsidRDefault="009C30C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846384" w:rsidRPr="00495DD2" w14:paraId="03C797F6" w14:textId="77777777" w:rsidTr="00D91FD2">
        <w:tc>
          <w:tcPr>
            <w:tcW w:w="4127" w:type="dxa"/>
          </w:tcPr>
          <w:p w14:paraId="24F5D97F" w14:textId="07AFB1CA" w:rsidR="00846384" w:rsidRPr="00495DD2" w:rsidRDefault="0084638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Gel Hidro ativo </w:t>
            </w:r>
          </w:p>
        </w:tc>
        <w:tc>
          <w:tcPr>
            <w:tcW w:w="3103" w:type="dxa"/>
          </w:tcPr>
          <w:p w14:paraId="06A5A8BE" w14:textId="0DFA7BD6" w:rsidR="00846384" w:rsidRPr="00495DD2" w:rsidRDefault="0084638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Gel 15g</w:t>
            </w:r>
          </w:p>
        </w:tc>
        <w:tc>
          <w:tcPr>
            <w:tcW w:w="1701" w:type="dxa"/>
          </w:tcPr>
          <w:p w14:paraId="1C473F11" w14:textId="34BE4210" w:rsidR="00846384" w:rsidRPr="00495DD2" w:rsidRDefault="0084638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da enfermagem</w:t>
            </w:r>
          </w:p>
        </w:tc>
        <w:tc>
          <w:tcPr>
            <w:tcW w:w="1417" w:type="dxa"/>
          </w:tcPr>
          <w:p w14:paraId="744B31EF" w14:textId="234D5764" w:rsidR="00846384" w:rsidRPr="00495DD2" w:rsidRDefault="0084638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E267AF" w:rsidRPr="00495DD2" w14:paraId="6A7B9528" w14:textId="77777777" w:rsidTr="00D91FD2">
        <w:tc>
          <w:tcPr>
            <w:tcW w:w="4127" w:type="dxa"/>
          </w:tcPr>
          <w:p w14:paraId="61BA4B29" w14:textId="4CA316B3" w:rsidR="00E267AF" w:rsidRDefault="00E267A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Polihexanida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103" w:type="dxa"/>
          </w:tcPr>
          <w:p w14:paraId="42E24574" w14:textId="0543B111" w:rsidR="00E267AF" w:rsidRDefault="00E267A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Solução aquosa 350ml</w:t>
            </w:r>
          </w:p>
        </w:tc>
        <w:tc>
          <w:tcPr>
            <w:tcW w:w="1701" w:type="dxa"/>
          </w:tcPr>
          <w:p w14:paraId="7D8F39A5" w14:textId="42A838C2" w:rsidR="00E267AF" w:rsidRDefault="00E267A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Uso da enfermagem</w:t>
            </w:r>
          </w:p>
        </w:tc>
        <w:tc>
          <w:tcPr>
            <w:tcW w:w="1417" w:type="dxa"/>
          </w:tcPr>
          <w:p w14:paraId="7AA36C38" w14:textId="73E0E82B" w:rsidR="00E267AF" w:rsidRDefault="00E267A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64A02D94" w14:textId="77777777" w:rsidR="00911F0F" w:rsidRPr="00495DD2" w:rsidRDefault="00911F0F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DB2" w14:textId="39081FFA" w:rsidR="00F558F6" w:rsidRPr="00495DD2" w:rsidRDefault="00F558F6" w:rsidP="00447DBA">
      <w:pPr>
        <w:pStyle w:val="Ttulo2"/>
      </w:pPr>
      <w:bookmarkStart w:id="68" w:name="_Toc181878772"/>
      <w:r w:rsidRPr="00495DD2">
        <w:t>3</w:t>
      </w:r>
      <w:r w:rsidR="00C81493">
        <w:t>9</w:t>
      </w:r>
      <w:r w:rsidRPr="00495DD2">
        <w:t>. Antipruriginoso e anti-inflamatório</w:t>
      </w:r>
      <w:bookmarkEnd w:id="68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417"/>
      </w:tblGrid>
      <w:tr w:rsidR="00F558F6" w:rsidRPr="00495DD2" w14:paraId="16A71DB7" w14:textId="77777777" w:rsidTr="00D91FD2">
        <w:tc>
          <w:tcPr>
            <w:tcW w:w="4127" w:type="dxa"/>
          </w:tcPr>
          <w:p w14:paraId="16A71DB3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DB4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DB5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DB6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558F6" w:rsidRPr="00495DD2" w14:paraId="16A71DBC" w14:textId="77777777" w:rsidTr="00D91FD2">
        <w:tc>
          <w:tcPr>
            <w:tcW w:w="4127" w:type="dxa"/>
          </w:tcPr>
          <w:p w14:paraId="16A71DB8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Acetato de dexametasona</w:t>
            </w:r>
          </w:p>
        </w:tc>
        <w:tc>
          <w:tcPr>
            <w:tcW w:w="3103" w:type="dxa"/>
          </w:tcPr>
          <w:p w14:paraId="16A71DB9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0,1% creme</w:t>
            </w:r>
          </w:p>
        </w:tc>
        <w:tc>
          <w:tcPr>
            <w:tcW w:w="1701" w:type="dxa"/>
          </w:tcPr>
          <w:p w14:paraId="16A71DBA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BB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42DD4474" w14:textId="77777777" w:rsidR="00120970" w:rsidRDefault="0012097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DBE" w14:textId="0ED51081" w:rsidR="00F558F6" w:rsidRDefault="00C81493" w:rsidP="00447DBA">
      <w:pPr>
        <w:pStyle w:val="Ttulo2"/>
      </w:pPr>
      <w:bookmarkStart w:id="69" w:name="_Toc181878773"/>
      <w:r>
        <w:t>40</w:t>
      </w:r>
      <w:r w:rsidR="00F558F6" w:rsidRPr="00495DD2">
        <w:t>. Escabicida e pediculicida</w:t>
      </w:r>
      <w:bookmarkEnd w:id="69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417"/>
      </w:tblGrid>
      <w:tr w:rsidR="00F558F6" w:rsidRPr="00495DD2" w14:paraId="16A71DC3" w14:textId="77777777" w:rsidTr="00D91FD2">
        <w:tc>
          <w:tcPr>
            <w:tcW w:w="4127" w:type="dxa"/>
          </w:tcPr>
          <w:p w14:paraId="16A71DBF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DC0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DC1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DC2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F558F6" w:rsidRPr="00495DD2" w14:paraId="16A71DC8" w14:textId="77777777" w:rsidTr="00D91FD2">
        <w:tc>
          <w:tcPr>
            <w:tcW w:w="4127" w:type="dxa"/>
          </w:tcPr>
          <w:p w14:paraId="16A71DC4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Permetrina</w:t>
            </w:r>
          </w:p>
        </w:tc>
        <w:tc>
          <w:tcPr>
            <w:tcW w:w="3103" w:type="dxa"/>
          </w:tcPr>
          <w:p w14:paraId="16A71DC5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1%</w:t>
            </w:r>
            <w:r w:rsidR="002C736B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loção</w:t>
            </w:r>
          </w:p>
        </w:tc>
        <w:tc>
          <w:tcPr>
            <w:tcW w:w="1701" w:type="dxa"/>
          </w:tcPr>
          <w:p w14:paraId="16A71DC6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C7" w14:textId="77777777" w:rsidR="00F558F6" w:rsidRPr="00495DD2" w:rsidRDefault="00F558F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DC9" w14:textId="77777777" w:rsidR="00E02177" w:rsidRPr="00495DD2" w:rsidRDefault="00E02177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DCA" w14:textId="0ED80A52" w:rsidR="002C736B" w:rsidRPr="00495DD2" w:rsidRDefault="00C81493" w:rsidP="00447DBA">
      <w:pPr>
        <w:pStyle w:val="Ttulo2"/>
      </w:pPr>
      <w:bookmarkStart w:id="70" w:name="_Toc181878774"/>
      <w:r>
        <w:t>41</w:t>
      </w:r>
      <w:r w:rsidR="002C736B" w:rsidRPr="00495DD2">
        <w:t>. Outros</w:t>
      </w:r>
      <w:bookmarkEnd w:id="70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417"/>
      </w:tblGrid>
      <w:tr w:rsidR="002C736B" w:rsidRPr="00495DD2" w14:paraId="16A71DCF" w14:textId="77777777" w:rsidTr="00D91FD2">
        <w:tc>
          <w:tcPr>
            <w:tcW w:w="4127" w:type="dxa"/>
          </w:tcPr>
          <w:p w14:paraId="16A71DCB" w14:textId="77777777" w:rsidR="002C736B" w:rsidRPr="00495DD2" w:rsidRDefault="002C736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DCC" w14:textId="77777777" w:rsidR="002C736B" w:rsidRPr="00495DD2" w:rsidRDefault="002C736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DCD" w14:textId="77777777" w:rsidR="002C736B" w:rsidRPr="00495DD2" w:rsidRDefault="002C736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DCE" w14:textId="77777777" w:rsidR="002C736B" w:rsidRPr="00495DD2" w:rsidRDefault="002C736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2C736B" w:rsidRPr="00495DD2" w14:paraId="16A71DD4" w14:textId="77777777" w:rsidTr="00D91FD2">
        <w:tc>
          <w:tcPr>
            <w:tcW w:w="4127" w:type="dxa"/>
          </w:tcPr>
          <w:p w14:paraId="16A71DD0" w14:textId="77777777" w:rsidR="002C736B" w:rsidRPr="00495DD2" w:rsidRDefault="002C736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Óleo mineral</w:t>
            </w:r>
          </w:p>
        </w:tc>
        <w:tc>
          <w:tcPr>
            <w:tcW w:w="3103" w:type="dxa"/>
          </w:tcPr>
          <w:p w14:paraId="16A71DD1" w14:textId="77777777" w:rsidR="002C736B" w:rsidRPr="00495DD2" w:rsidRDefault="002C736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100ml</w:t>
            </w:r>
          </w:p>
        </w:tc>
        <w:tc>
          <w:tcPr>
            <w:tcW w:w="1701" w:type="dxa"/>
          </w:tcPr>
          <w:p w14:paraId="16A71DD2" w14:textId="77777777" w:rsidR="002C736B" w:rsidRPr="00495DD2" w:rsidRDefault="002C736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D3" w14:textId="77777777" w:rsidR="002C736B" w:rsidRPr="00495DD2" w:rsidRDefault="002C736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073150" w:rsidRPr="00495DD2" w14:paraId="16A71DD9" w14:textId="77777777" w:rsidTr="00D91FD2">
        <w:tc>
          <w:tcPr>
            <w:tcW w:w="4127" w:type="dxa"/>
          </w:tcPr>
          <w:p w14:paraId="16A71DD5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Óxido de zinco + retinol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colecalciferol</w:t>
            </w:r>
            <w:proofErr w:type="spellEnd"/>
          </w:p>
        </w:tc>
        <w:tc>
          <w:tcPr>
            <w:tcW w:w="3103" w:type="dxa"/>
          </w:tcPr>
          <w:p w14:paraId="16A71DD6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Pomada 30g</w:t>
            </w:r>
          </w:p>
        </w:tc>
        <w:tc>
          <w:tcPr>
            <w:tcW w:w="1701" w:type="dxa"/>
          </w:tcPr>
          <w:p w14:paraId="16A71DD7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D8" w14:textId="77777777" w:rsidR="00073150" w:rsidRPr="00495DD2" w:rsidRDefault="0007315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5FB9E6FF" w14:textId="6E0ABA7B" w:rsidR="00120970" w:rsidRDefault="00120970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DDB" w14:textId="0B2B82F7" w:rsidR="001310CB" w:rsidRPr="00495DD2" w:rsidRDefault="00120970" w:rsidP="00447DBA">
      <w:pPr>
        <w:pStyle w:val="Ttulo1"/>
      </w:pPr>
      <w:bookmarkStart w:id="71" w:name="_Toc181878775"/>
      <w:r>
        <w:t>MED</w:t>
      </w:r>
      <w:r w:rsidR="001310CB" w:rsidRPr="00495DD2">
        <w:t>ICAMENTOS TÓPICOS USADOS NO SISTEMA OCULAR</w:t>
      </w:r>
      <w:bookmarkEnd w:id="71"/>
    </w:p>
    <w:p w14:paraId="16A71DDC" w14:textId="555285B2" w:rsidR="002C736B" w:rsidRPr="00495DD2" w:rsidRDefault="00C81493" w:rsidP="00447DBA">
      <w:pPr>
        <w:pStyle w:val="Ttulo2"/>
      </w:pPr>
      <w:bookmarkStart w:id="72" w:name="_Toc181878776"/>
      <w:r>
        <w:t>42</w:t>
      </w:r>
      <w:r w:rsidR="002C736B" w:rsidRPr="00495DD2">
        <w:t xml:space="preserve">. </w:t>
      </w:r>
      <w:r w:rsidR="0008497A" w:rsidRPr="00495DD2">
        <w:t>Anestésico local</w:t>
      </w:r>
      <w:bookmarkEnd w:id="72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119"/>
        <w:gridCol w:w="1701"/>
        <w:gridCol w:w="1417"/>
      </w:tblGrid>
      <w:tr w:rsidR="00343637" w:rsidRPr="00495DD2" w14:paraId="16A71DE1" w14:textId="14974770" w:rsidTr="00D91FD2">
        <w:tc>
          <w:tcPr>
            <w:tcW w:w="4111" w:type="dxa"/>
          </w:tcPr>
          <w:p w14:paraId="16A71DDD" w14:textId="77777777" w:rsidR="00343637" w:rsidRPr="00495DD2" w:rsidRDefault="0034363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19" w:type="dxa"/>
          </w:tcPr>
          <w:p w14:paraId="16A71DDE" w14:textId="77777777" w:rsidR="00343637" w:rsidRPr="00495DD2" w:rsidRDefault="0034363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DDF" w14:textId="77777777" w:rsidR="00343637" w:rsidRPr="00495DD2" w:rsidRDefault="0034363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47AF4A56" w14:textId="1D8CE9CB" w:rsidR="00343637" w:rsidRPr="00495DD2" w:rsidRDefault="0034363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343637" w:rsidRPr="00495DD2" w14:paraId="16A71DE6" w14:textId="2AF52A51" w:rsidTr="00D91FD2">
        <w:tc>
          <w:tcPr>
            <w:tcW w:w="4111" w:type="dxa"/>
          </w:tcPr>
          <w:p w14:paraId="16A71DE2" w14:textId="77777777" w:rsidR="00343637" w:rsidRPr="00495DD2" w:rsidRDefault="0034363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proximetacaína</w:t>
            </w:r>
            <w:proofErr w:type="spellEnd"/>
          </w:p>
        </w:tc>
        <w:tc>
          <w:tcPr>
            <w:tcW w:w="3119" w:type="dxa"/>
          </w:tcPr>
          <w:p w14:paraId="16A71DE3" w14:textId="77777777" w:rsidR="00343637" w:rsidRPr="00495DD2" w:rsidRDefault="0034363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0,5% colírio</w:t>
            </w:r>
          </w:p>
        </w:tc>
        <w:tc>
          <w:tcPr>
            <w:tcW w:w="1701" w:type="dxa"/>
          </w:tcPr>
          <w:p w14:paraId="16A71DE4" w14:textId="77777777" w:rsidR="00343637" w:rsidRPr="00495DD2" w:rsidRDefault="0034363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Sala de Medicação</w:t>
            </w:r>
          </w:p>
        </w:tc>
        <w:tc>
          <w:tcPr>
            <w:tcW w:w="1417" w:type="dxa"/>
          </w:tcPr>
          <w:p w14:paraId="2E58D330" w14:textId="41F1DBE6" w:rsidR="00343637" w:rsidRPr="00495DD2" w:rsidRDefault="0034363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DE7" w14:textId="77777777" w:rsidR="004E2EBF" w:rsidRPr="00495DD2" w:rsidRDefault="004E2EBF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DE8" w14:textId="3F869294" w:rsidR="0008497A" w:rsidRPr="00495DD2" w:rsidRDefault="00410A9F" w:rsidP="00447DBA">
      <w:pPr>
        <w:pStyle w:val="Ttulo2"/>
      </w:pPr>
      <w:bookmarkStart w:id="73" w:name="_Toc181878777"/>
      <w:r w:rsidRPr="00495DD2">
        <w:t>4</w:t>
      </w:r>
      <w:r w:rsidR="00C81493">
        <w:t>3</w:t>
      </w:r>
      <w:r w:rsidR="0008497A" w:rsidRPr="00495DD2">
        <w:t xml:space="preserve">. </w:t>
      </w:r>
      <w:proofErr w:type="spellStart"/>
      <w:r w:rsidR="0008497A" w:rsidRPr="00495DD2">
        <w:t>Anti-infectantes</w:t>
      </w:r>
      <w:proofErr w:type="spellEnd"/>
      <w:r w:rsidR="0008497A" w:rsidRPr="00495DD2">
        <w:t>, Anti-inflamatórios e antialérgico</w:t>
      </w:r>
      <w:bookmarkEnd w:id="73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417"/>
      </w:tblGrid>
      <w:tr w:rsidR="0008497A" w:rsidRPr="00495DD2" w14:paraId="16A71DED" w14:textId="77777777" w:rsidTr="00D91FD2">
        <w:tc>
          <w:tcPr>
            <w:tcW w:w="4127" w:type="dxa"/>
          </w:tcPr>
          <w:p w14:paraId="16A71DE9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DEA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DEB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DEC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08497A" w:rsidRPr="00495DD2" w14:paraId="16A71DF2" w14:textId="77777777" w:rsidTr="00D91FD2">
        <w:tc>
          <w:tcPr>
            <w:tcW w:w="4127" w:type="dxa"/>
          </w:tcPr>
          <w:p w14:paraId="16A71DEE" w14:textId="0FF90D1C" w:rsidR="0008497A" w:rsidRPr="00495DD2" w:rsidRDefault="006133FE" w:rsidP="00C73BF2">
            <w:pPr>
              <w:tabs>
                <w:tab w:val="center" w:pos="20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Dexametasona +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</w:t>
            </w:r>
            <w:r w:rsidR="0008497A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iprofloxacino</w:t>
            </w:r>
            <w:proofErr w:type="spellEnd"/>
          </w:p>
        </w:tc>
        <w:tc>
          <w:tcPr>
            <w:tcW w:w="3103" w:type="dxa"/>
          </w:tcPr>
          <w:p w14:paraId="16A71DEF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1mg + 3,5mg/ml colírio 5ml</w:t>
            </w:r>
          </w:p>
        </w:tc>
        <w:tc>
          <w:tcPr>
            <w:tcW w:w="1701" w:type="dxa"/>
          </w:tcPr>
          <w:p w14:paraId="16A71DF0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F1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  <w:tr w:rsidR="0008497A" w:rsidRPr="00495DD2" w14:paraId="16A71DF7" w14:textId="77777777" w:rsidTr="00D91FD2">
        <w:tc>
          <w:tcPr>
            <w:tcW w:w="4127" w:type="dxa"/>
          </w:tcPr>
          <w:p w14:paraId="16A71DF3" w14:textId="77777777" w:rsidR="0008497A" w:rsidRPr="00495DD2" w:rsidRDefault="0008497A" w:rsidP="00C73BF2">
            <w:pPr>
              <w:tabs>
                <w:tab w:val="center" w:pos="20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Dexametasona + Sulfato de neomicina + Sulfato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polimixina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B</w:t>
            </w:r>
          </w:p>
        </w:tc>
        <w:tc>
          <w:tcPr>
            <w:tcW w:w="3103" w:type="dxa"/>
          </w:tcPr>
          <w:p w14:paraId="16A71DF4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0,001g + 3,5mg + 6000UI/ml colírio 5ml</w:t>
            </w:r>
          </w:p>
        </w:tc>
        <w:tc>
          <w:tcPr>
            <w:tcW w:w="1701" w:type="dxa"/>
          </w:tcPr>
          <w:p w14:paraId="16A71DF5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DF6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DF8" w14:textId="77777777" w:rsidR="001200D6" w:rsidRPr="00495DD2" w:rsidRDefault="001200D6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1DF9" w14:textId="0F037695" w:rsidR="002C736B" w:rsidRPr="00495DD2" w:rsidRDefault="005C57F4" w:rsidP="00447DBA">
      <w:pPr>
        <w:pStyle w:val="Ttulo2"/>
      </w:pPr>
      <w:bookmarkStart w:id="74" w:name="_Hlk104279323"/>
      <w:bookmarkStart w:id="75" w:name="_Toc181878778"/>
      <w:r w:rsidRPr="00495DD2">
        <w:t>4</w:t>
      </w:r>
      <w:r w:rsidR="00C81493">
        <w:t>4</w:t>
      </w:r>
      <w:r w:rsidR="0008497A" w:rsidRPr="00495DD2">
        <w:t xml:space="preserve">. </w:t>
      </w:r>
      <w:proofErr w:type="spellStart"/>
      <w:r w:rsidR="0008497A" w:rsidRPr="00495DD2">
        <w:t>Antiglaucomatosos</w:t>
      </w:r>
      <w:bookmarkEnd w:id="75"/>
      <w:proofErr w:type="spellEnd"/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3103"/>
        <w:gridCol w:w="1701"/>
        <w:gridCol w:w="1417"/>
      </w:tblGrid>
      <w:tr w:rsidR="0008497A" w:rsidRPr="00495DD2" w14:paraId="16A71DFE" w14:textId="77777777" w:rsidTr="00D91FD2">
        <w:tc>
          <w:tcPr>
            <w:tcW w:w="4127" w:type="dxa"/>
          </w:tcPr>
          <w:p w14:paraId="16A71DFA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3103" w:type="dxa"/>
          </w:tcPr>
          <w:p w14:paraId="16A71DFB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  <w:tc>
          <w:tcPr>
            <w:tcW w:w="1701" w:type="dxa"/>
          </w:tcPr>
          <w:p w14:paraId="16A71DFC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Condição de uso</w:t>
            </w:r>
          </w:p>
        </w:tc>
        <w:tc>
          <w:tcPr>
            <w:tcW w:w="1417" w:type="dxa"/>
          </w:tcPr>
          <w:p w14:paraId="16A71DFD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Local encontrado</w:t>
            </w:r>
          </w:p>
        </w:tc>
      </w:tr>
      <w:tr w:rsidR="0008497A" w:rsidRPr="00495DD2" w14:paraId="16A71E03" w14:textId="77777777" w:rsidTr="00D91FD2">
        <w:tc>
          <w:tcPr>
            <w:tcW w:w="4127" w:type="dxa"/>
          </w:tcPr>
          <w:p w14:paraId="16A71DFF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Maleato de timolol</w:t>
            </w:r>
          </w:p>
        </w:tc>
        <w:tc>
          <w:tcPr>
            <w:tcW w:w="3103" w:type="dxa"/>
          </w:tcPr>
          <w:p w14:paraId="16A71E00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0,5% colírio</w:t>
            </w:r>
          </w:p>
        </w:tc>
        <w:tc>
          <w:tcPr>
            <w:tcW w:w="1701" w:type="dxa"/>
          </w:tcPr>
          <w:p w14:paraId="16A71E01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14:paraId="16A71E02" w14:textId="77777777" w:rsidR="0008497A" w:rsidRPr="00495DD2" w:rsidRDefault="0008497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UBS</w:t>
            </w:r>
          </w:p>
        </w:tc>
      </w:tr>
    </w:tbl>
    <w:p w14:paraId="16A71E04" w14:textId="77777777" w:rsidR="0008497A" w:rsidRPr="00495DD2" w:rsidRDefault="0008497A" w:rsidP="00C73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74"/>
    <w:p w14:paraId="301E0885" w14:textId="77777777" w:rsidR="00120970" w:rsidRDefault="00120970" w:rsidP="00C73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6A71E0A" w14:textId="00935B31" w:rsidR="00FF247A" w:rsidRPr="00495DD2" w:rsidRDefault="009F1108" w:rsidP="00447DBA">
      <w:pPr>
        <w:pStyle w:val="Ttulo1"/>
      </w:pPr>
      <w:bookmarkStart w:id="76" w:name="_Toc181878779"/>
      <w:r w:rsidRPr="00495DD2">
        <w:t>MEDICAMENTOS POR ORDEM ALFABÉTICA</w:t>
      </w:r>
      <w:bookmarkEnd w:id="76"/>
    </w:p>
    <w:p w14:paraId="16A71E0B" w14:textId="77777777" w:rsidR="009F1108" w:rsidRPr="00495DD2" w:rsidRDefault="009F1108" w:rsidP="00C73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4848"/>
      </w:tblGrid>
      <w:tr w:rsidR="00877E34" w:rsidRPr="00495DD2" w14:paraId="16A71E0E" w14:textId="77777777" w:rsidTr="00D91FD2">
        <w:tc>
          <w:tcPr>
            <w:tcW w:w="5500" w:type="dxa"/>
          </w:tcPr>
          <w:p w14:paraId="16A71E0C" w14:textId="77777777" w:rsidR="00877E34" w:rsidRPr="00495DD2" w:rsidRDefault="00877E3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DENOMINAÇÃO GENÉRICA</w:t>
            </w:r>
          </w:p>
        </w:tc>
        <w:tc>
          <w:tcPr>
            <w:tcW w:w="4848" w:type="dxa"/>
          </w:tcPr>
          <w:p w14:paraId="16A71E0D" w14:textId="77777777" w:rsidR="00877E34" w:rsidRPr="00495DD2" w:rsidRDefault="00877E3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APRESENTAÇÃO</w:t>
            </w:r>
          </w:p>
        </w:tc>
      </w:tr>
      <w:tr w:rsidR="003C0F7C" w:rsidRPr="00495DD2" w14:paraId="16A71E12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E0F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Aciclovir</w:t>
            </w:r>
          </w:p>
        </w:tc>
        <w:tc>
          <w:tcPr>
            <w:tcW w:w="4848" w:type="dxa"/>
          </w:tcPr>
          <w:p w14:paraId="16A71E10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200mg comprimidos</w:t>
            </w:r>
          </w:p>
          <w:p w14:paraId="16A71E11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5% creme</w:t>
            </w:r>
          </w:p>
        </w:tc>
      </w:tr>
      <w:tr w:rsidR="003C0F7C" w:rsidRPr="00495DD2" w14:paraId="16A71E15" w14:textId="77777777" w:rsidTr="00D91FD2">
        <w:tc>
          <w:tcPr>
            <w:tcW w:w="5500" w:type="dxa"/>
          </w:tcPr>
          <w:p w14:paraId="16A71E13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Ácido acetil salicílico</w:t>
            </w:r>
          </w:p>
        </w:tc>
        <w:tc>
          <w:tcPr>
            <w:tcW w:w="4848" w:type="dxa"/>
          </w:tcPr>
          <w:p w14:paraId="16A71E14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</w:tr>
      <w:tr w:rsidR="003C0F7C" w:rsidRPr="00495DD2" w14:paraId="16A71E18" w14:textId="77777777" w:rsidTr="00D91FD2">
        <w:tc>
          <w:tcPr>
            <w:tcW w:w="5500" w:type="dxa"/>
          </w:tcPr>
          <w:p w14:paraId="16A71E16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Ácido fólico</w:t>
            </w:r>
          </w:p>
        </w:tc>
        <w:tc>
          <w:tcPr>
            <w:tcW w:w="4848" w:type="dxa"/>
          </w:tcPr>
          <w:p w14:paraId="16A71E17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</w:tc>
      </w:tr>
      <w:tr w:rsidR="003C0F7C" w:rsidRPr="00495DD2" w14:paraId="16A71E1E" w14:textId="77777777" w:rsidTr="00D91FD2">
        <w:tc>
          <w:tcPr>
            <w:tcW w:w="5500" w:type="dxa"/>
          </w:tcPr>
          <w:p w14:paraId="16A71E1C" w14:textId="36A24D1A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AGE (ácidos graxos essenciais) + Vitaminas A 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</w:t>
            </w:r>
            <w:proofErr w:type="spellEnd"/>
          </w:p>
        </w:tc>
        <w:tc>
          <w:tcPr>
            <w:tcW w:w="4848" w:type="dxa"/>
          </w:tcPr>
          <w:p w14:paraId="16A71E1D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Loção oleosa 100ml</w:t>
            </w:r>
          </w:p>
        </w:tc>
      </w:tr>
      <w:tr w:rsidR="003C0F7C" w:rsidRPr="00495DD2" w14:paraId="16A71E21" w14:textId="77777777" w:rsidTr="00D91FD2">
        <w:tc>
          <w:tcPr>
            <w:tcW w:w="5500" w:type="dxa"/>
          </w:tcPr>
          <w:p w14:paraId="16A71E1F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Água para injeção</w:t>
            </w:r>
          </w:p>
        </w:tc>
        <w:tc>
          <w:tcPr>
            <w:tcW w:w="4848" w:type="dxa"/>
          </w:tcPr>
          <w:p w14:paraId="16A71E20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Ampola 10ml</w:t>
            </w:r>
          </w:p>
        </w:tc>
      </w:tr>
      <w:tr w:rsidR="003C0F7C" w:rsidRPr="00495DD2" w14:paraId="16A71E25" w14:textId="77777777" w:rsidTr="00D91FD2">
        <w:tc>
          <w:tcPr>
            <w:tcW w:w="5500" w:type="dxa"/>
          </w:tcPr>
          <w:p w14:paraId="16A71E22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Albendazol</w:t>
            </w:r>
            <w:proofErr w:type="spellEnd"/>
          </w:p>
        </w:tc>
        <w:tc>
          <w:tcPr>
            <w:tcW w:w="4848" w:type="dxa"/>
          </w:tcPr>
          <w:p w14:paraId="16A71E23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400mg comprimidos</w:t>
            </w:r>
          </w:p>
          <w:p w14:paraId="16A71E24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40mg/ml suspensão oral</w:t>
            </w:r>
          </w:p>
        </w:tc>
      </w:tr>
      <w:tr w:rsidR="003C0F7C" w:rsidRPr="00495DD2" w14:paraId="16A71E28" w14:textId="77777777" w:rsidTr="00D91FD2">
        <w:tc>
          <w:tcPr>
            <w:tcW w:w="5500" w:type="dxa"/>
          </w:tcPr>
          <w:p w14:paraId="16A71E26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Alendronato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sódico</w:t>
            </w:r>
          </w:p>
        </w:tc>
        <w:tc>
          <w:tcPr>
            <w:tcW w:w="4848" w:type="dxa"/>
          </w:tcPr>
          <w:p w14:paraId="16A71E27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70mg comprimidos</w:t>
            </w:r>
          </w:p>
        </w:tc>
      </w:tr>
      <w:tr w:rsidR="003C0F7C" w:rsidRPr="00495DD2" w14:paraId="16A71E2B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E29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Alopurinol</w:t>
            </w:r>
            <w:proofErr w:type="spellEnd"/>
          </w:p>
        </w:tc>
        <w:tc>
          <w:tcPr>
            <w:tcW w:w="4848" w:type="dxa"/>
          </w:tcPr>
          <w:p w14:paraId="1CC97C38" w14:textId="77777777" w:rsidR="003C0F7C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  <w:p w14:paraId="16A71E2A" w14:textId="66EB0AB0" w:rsidR="00293D8B" w:rsidRPr="00495DD2" w:rsidRDefault="00293D8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300mg comprimidos</w:t>
            </w:r>
          </w:p>
        </w:tc>
      </w:tr>
      <w:tr w:rsidR="003C0F7C" w:rsidRPr="00495DD2" w14:paraId="16A71E2F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E2C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Aminofilina</w:t>
            </w:r>
            <w:proofErr w:type="spellEnd"/>
          </w:p>
        </w:tc>
        <w:tc>
          <w:tcPr>
            <w:tcW w:w="4848" w:type="dxa"/>
          </w:tcPr>
          <w:p w14:paraId="16A71E2D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  <w:p w14:paraId="16A71E2E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0,24mg/ml ampola 10ml</w:t>
            </w:r>
          </w:p>
        </w:tc>
      </w:tr>
      <w:tr w:rsidR="003C0F7C" w:rsidRPr="00495DD2" w14:paraId="16A71E32" w14:textId="77777777" w:rsidTr="00D91FD2">
        <w:tc>
          <w:tcPr>
            <w:tcW w:w="5500" w:type="dxa"/>
          </w:tcPr>
          <w:p w14:paraId="16A71E30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Amiodarona, cloridrato de</w:t>
            </w:r>
          </w:p>
        </w:tc>
        <w:tc>
          <w:tcPr>
            <w:tcW w:w="4848" w:type="dxa"/>
          </w:tcPr>
          <w:p w14:paraId="16A71E31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200mg comprimidos</w:t>
            </w:r>
          </w:p>
        </w:tc>
      </w:tr>
      <w:tr w:rsidR="003C0F7C" w:rsidRPr="00495DD2" w14:paraId="16A71E35" w14:textId="77777777" w:rsidTr="00D91FD2">
        <w:tc>
          <w:tcPr>
            <w:tcW w:w="5500" w:type="dxa"/>
          </w:tcPr>
          <w:p w14:paraId="16A71E33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Amitriptilina, cloridrato de</w:t>
            </w:r>
          </w:p>
        </w:tc>
        <w:tc>
          <w:tcPr>
            <w:tcW w:w="4848" w:type="dxa"/>
          </w:tcPr>
          <w:p w14:paraId="16A71E34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</w:tc>
      </w:tr>
      <w:tr w:rsidR="003C0F7C" w:rsidRPr="00495DD2" w14:paraId="16A71E39" w14:textId="77777777" w:rsidTr="00D91FD2">
        <w:tc>
          <w:tcPr>
            <w:tcW w:w="5500" w:type="dxa"/>
          </w:tcPr>
          <w:p w14:paraId="16A71E36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Amoxicilina</w:t>
            </w:r>
          </w:p>
        </w:tc>
        <w:tc>
          <w:tcPr>
            <w:tcW w:w="4848" w:type="dxa"/>
          </w:tcPr>
          <w:p w14:paraId="16A71E37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cápsulas</w:t>
            </w:r>
          </w:p>
          <w:p w14:paraId="16A71E38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50mg/ml pó p/ suspensão oral</w:t>
            </w:r>
          </w:p>
        </w:tc>
      </w:tr>
      <w:tr w:rsidR="003C0F7C" w:rsidRPr="00495DD2" w14:paraId="16A71E3D" w14:textId="77777777" w:rsidTr="00D91FD2">
        <w:tc>
          <w:tcPr>
            <w:tcW w:w="5500" w:type="dxa"/>
          </w:tcPr>
          <w:p w14:paraId="16A71E3A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Amoxicilina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clavulanato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potássio</w:t>
            </w:r>
          </w:p>
        </w:tc>
        <w:tc>
          <w:tcPr>
            <w:tcW w:w="4848" w:type="dxa"/>
          </w:tcPr>
          <w:p w14:paraId="16A71E3B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 + 125 mg comprimidos</w:t>
            </w:r>
          </w:p>
          <w:p w14:paraId="16A71E3C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 + 12,5 mg/ml pó p/ suspensão oral</w:t>
            </w:r>
          </w:p>
        </w:tc>
      </w:tr>
      <w:tr w:rsidR="003C0F7C" w:rsidRPr="00495DD2" w14:paraId="16A71E41" w14:textId="77777777" w:rsidTr="00D91FD2">
        <w:tc>
          <w:tcPr>
            <w:tcW w:w="5500" w:type="dxa"/>
          </w:tcPr>
          <w:p w14:paraId="16A71E3E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Ampicilina sódica</w:t>
            </w:r>
          </w:p>
        </w:tc>
        <w:tc>
          <w:tcPr>
            <w:tcW w:w="4848" w:type="dxa"/>
          </w:tcPr>
          <w:p w14:paraId="16A71E3F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cápsulas</w:t>
            </w:r>
          </w:p>
          <w:p w14:paraId="16A71E40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50mg/ml pó p/ suspensão oral</w:t>
            </w:r>
          </w:p>
        </w:tc>
      </w:tr>
      <w:tr w:rsidR="003C0F7C" w:rsidRPr="00495DD2" w14:paraId="16A71E44" w14:textId="77777777" w:rsidTr="00D91FD2">
        <w:tc>
          <w:tcPr>
            <w:tcW w:w="5500" w:type="dxa"/>
          </w:tcPr>
          <w:p w14:paraId="16A71E42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Anlodipino, besilato de</w:t>
            </w:r>
          </w:p>
        </w:tc>
        <w:tc>
          <w:tcPr>
            <w:tcW w:w="4848" w:type="dxa"/>
          </w:tcPr>
          <w:p w14:paraId="6B2F629F" w14:textId="77777777" w:rsidR="003C0F7C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  <w:p w14:paraId="16A71E43" w14:textId="058DFC9D" w:rsidR="004E1FC2" w:rsidRPr="00495DD2" w:rsidRDefault="004E1FC2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10mg comprimidos </w:t>
            </w:r>
          </w:p>
        </w:tc>
      </w:tr>
      <w:tr w:rsidR="001E49D2" w:rsidRPr="00495DD2" w14:paraId="172B6C5C" w14:textId="77777777" w:rsidTr="00D91FD2">
        <w:tc>
          <w:tcPr>
            <w:tcW w:w="5500" w:type="dxa"/>
          </w:tcPr>
          <w:p w14:paraId="3F9FA73B" w14:textId="69A1D139" w:rsidR="001E49D2" w:rsidRPr="00495DD2" w:rsidRDefault="0085445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Atropina </w:t>
            </w:r>
          </w:p>
        </w:tc>
        <w:tc>
          <w:tcPr>
            <w:tcW w:w="4848" w:type="dxa"/>
          </w:tcPr>
          <w:p w14:paraId="7E5E90EB" w14:textId="1E626D14" w:rsidR="001E49D2" w:rsidRDefault="0085445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0,5mg/ml injetável</w:t>
            </w:r>
          </w:p>
          <w:p w14:paraId="6ADF64D0" w14:textId="524CFCC3" w:rsidR="0085445C" w:rsidRPr="00495DD2" w:rsidRDefault="0085445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0,25mg/</w:t>
            </w:r>
            <w:r w:rsidR="002747D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ml ampola </w:t>
            </w:r>
          </w:p>
        </w:tc>
      </w:tr>
      <w:tr w:rsidR="003C0F7C" w:rsidRPr="00495DD2" w14:paraId="16A71E48" w14:textId="77777777" w:rsidTr="00D91FD2">
        <w:tc>
          <w:tcPr>
            <w:tcW w:w="5500" w:type="dxa"/>
          </w:tcPr>
          <w:p w14:paraId="16A71E45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Atenolol</w:t>
            </w:r>
          </w:p>
        </w:tc>
        <w:tc>
          <w:tcPr>
            <w:tcW w:w="4848" w:type="dxa"/>
          </w:tcPr>
          <w:p w14:paraId="16A71E46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  <w:p w14:paraId="16A71E47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 comprimidos</w:t>
            </w:r>
          </w:p>
        </w:tc>
      </w:tr>
      <w:tr w:rsidR="003C0F7C" w:rsidRPr="00495DD2" w14:paraId="16A71E4C" w14:textId="77777777" w:rsidTr="00D91FD2">
        <w:tc>
          <w:tcPr>
            <w:tcW w:w="5500" w:type="dxa"/>
          </w:tcPr>
          <w:p w14:paraId="16A71E49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Azitromicina</w:t>
            </w:r>
          </w:p>
        </w:tc>
        <w:tc>
          <w:tcPr>
            <w:tcW w:w="4848" w:type="dxa"/>
          </w:tcPr>
          <w:p w14:paraId="16A71E4A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  <w:p w14:paraId="16A71E4B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40mg/ml pó p/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susp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. 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Oral</w:t>
            </w:r>
          </w:p>
        </w:tc>
      </w:tr>
      <w:tr w:rsidR="003C0F7C" w:rsidRPr="00495DD2" w14:paraId="16A71E50" w14:textId="77777777" w:rsidTr="00D91FD2">
        <w:tc>
          <w:tcPr>
            <w:tcW w:w="5500" w:type="dxa"/>
          </w:tcPr>
          <w:p w14:paraId="16A71E4D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Beclometasona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dipropionato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</w:t>
            </w:r>
          </w:p>
        </w:tc>
        <w:tc>
          <w:tcPr>
            <w:tcW w:w="4848" w:type="dxa"/>
          </w:tcPr>
          <w:p w14:paraId="16A71E4E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50ug/dose aerossol - nasal</w:t>
            </w:r>
          </w:p>
          <w:p w14:paraId="16A71E4F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 xml:space="preserve">250ug/dose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aerosol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- oral</w:t>
            </w:r>
          </w:p>
        </w:tc>
      </w:tr>
      <w:tr w:rsidR="003C0F7C" w:rsidRPr="00495DD2" w14:paraId="16A71E54" w14:textId="77777777" w:rsidTr="00D91FD2">
        <w:tc>
          <w:tcPr>
            <w:tcW w:w="5500" w:type="dxa"/>
          </w:tcPr>
          <w:p w14:paraId="16A71E51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Benzilpenicilina benzatina</w:t>
            </w:r>
          </w:p>
        </w:tc>
        <w:tc>
          <w:tcPr>
            <w:tcW w:w="4848" w:type="dxa"/>
          </w:tcPr>
          <w:p w14:paraId="16A71E52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600.000UI pó p/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susp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 injetável</w:t>
            </w:r>
          </w:p>
          <w:p w14:paraId="16A71E53" w14:textId="77777777" w:rsidR="003C0F7C" w:rsidRPr="00495DD2" w:rsidRDefault="003C0F7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1.200.000UI pó p/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susp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 injetável</w:t>
            </w:r>
          </w:p>
        </w:tc>
      </w:tr>
      <w:tr w:rsidR="00A55F7D" w:rsidRPr="00495DD2" w14:paraId="16A71E5E" w14:textId="77777777" w:rsidTr="00D91FD2">
        <w:tc>
          <w:tcPr>
            <w:tcW w:w="5500" w:type="dxa"/>
          </w:tcPr>
          <w:p w14:paraId="16A71E5B" w14:textId="77777777" w:rsidR="00A55F7D" w:rsidRPr="00C73BF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6A71E5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Benzocaína</w:t>
            </w:r>
            <w:proofErr w:type="spellEnd"/>
          </w:p>
        </w:tc>
        <w:tc>
          <w:tcPr>
            <w:tcW w:w="4848" w:type="dxa"/>
          </w:tcPr>
          <w:p w14:paraId="16A71E5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200mg/g gel tópico</w:t>
            </w:r>
          </w:p>
        </w:tc>
      </w:tr>
      <w:tr w:rsidR="00A55F7D" w:rsidRPr="00495DD2" w14:paraId="16A71E61" w14:textId="77777777" w:rsidTr="00D91FD2">
        <w:tc>
          <w:tcPr>
            <w:tcW w:w="5500" w:type="dxa"/>
          </w:tcPr>
          <w:p w14:paraId="16A71E5F" w14:textId="77777777" w:rsidR="00A55F7D" w:rsidRPr="00495DD2" w:rsidRDefault="001B383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Betametasona</w:t>
            </w:r>
            <w:proofErr w:type="spellEnd"/>
            <w:r w:rsidR="00A55F7D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, acetato de + fosfato dissódico de </w:t>
            </w:r>
            <w:proofErr w:type="spellStart"/>
            <w:r w:rsidR="00A55F7D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betametasona</w:t>
            </w:r>
            <w:proofErr w:type="spellEnd"/>
          </w:p>
        </w:tc>
        <w:tc>
          <w:tcPr>
            <w:tcW w:w="4848" w:type="dxa"/>
          </w:tcPr>
          <w:p w14:paraId="16A71E60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3mg + 3mg/ml solução injetável</w:t>
            </w:r>
          </w:p>
        </w:tc>
      </w:tr>
      <w:tr w:rsidR="00A55F7D" w:rsidRPr="00495DD2" w14:paraId="16A71E64" w14:textId="77777777" w:rsidTr="00D91FD2">
        <w:tc>
          <w:tcPr>
            <w:tcW w:w="5500" w:type="dxa"/>
          </w:tcPr>
          <w:p w14:paraId="16A71E62" w14:textId="03C03749" w:rsidR="006F4DD6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Biperideno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 cloridrato de</w:t>
            </w:r>
          </w:p>
        </w:tc>
        <w:tc>
          <w:tcPr>
            <w:tcW w:w="4848" w:type="dxa"/>
          </w:tcPr>
          <w:p w14:paraId="16A71E6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2mg comprimidos</w:t>
            </w:r>
          </w:p>
        </w:tc>
      </w:tr>
      <w:tr w:rsidR="00732052" w:rsidRPr="00495DD2" w14:paraId="203B98CE" w14:textId="77777777" w:rsidTr="00D91FD2">
        <w:tc>
          <w:tcPr>
            <w:tcW w:w="5500" w:type="dxa"/>
          </w:tcPr>
          <w:p w14:paraId="23FCD6FE" w14:textId="0610A9D0" w:rsidR="00732052" w:rsidRPr="00495DD2" w:rsidRDefault="00103B0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Bromazepam</w:t>
            </w:r>
          </w:p>
        </w:tc>
        <w:tc>
          <w:tcPr>
            <w:tcW w:w="4848" w:type="dxa"/>
          </w:tcPr>
          <w:p w14:paraId="35D0A44B" w14:textId="246751B3" w:rsidR="00732052" w:rsidRPr="00495DD2" w:rsidRDefault="00103B0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3mg comprimido</w:t>
            </w:r>
            <w:r w:rsidR="006F6ED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 </w:t>
            </w:r>
          </w:p>
        </w:tc>
      </w:tr>
      <w:tr w:rsidR="00A55F7D" w:rsidRPr="00495DD2" w14:paraId="16A71E67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E6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Captopril</w:t>
            </w:r>
          </w:p>
        </w:tc>
        <w:tc>
          <w:tcPr>
            <w:tcW w:w="4848" w:type="dxa"/>
          </w:tcPr>
          <w:p w14:paraId="16A71E6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</w:tc>
      </w:tr>
      <w:tr w:rsidR="00A55F7D" w:rsidRPr="00495DD2" w14:paraId="16A71E6B" w14:textId="77777777" w:rsidTr="00D91FD2">
        <w:tc>
          <w:tcPr>
            <w:tcW w:w="5500" w:type="dxa"/>
          </w:tcPr>
          <w:p w14:paraId="16A71E68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Carbamazepina</w:t>
            </w:r>
          </w:p>
        </w:tc>
        <w:tc>
          <w:tcPr>
            <w:tcW w:w="4848" w:type="dxa"/>
          </w:tcPr>
          <w:p w14:paraId="16A71E6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200mg comprimidos</w:t>
            </w:r>
          </w:p>
          <w:p w14:paraId="16A71E6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20mg/ml suspensão oral</w:t>
            </w:r>
          </w:p>
        </w:tc>
      </w:tr>
      <w:tr w:rsidR="00A55F7D" w:rsidRPr="00495DD2" w14:paraId="16A71E71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E6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Carbonato de cálcio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colecalciferol</w:t>
            </w:r>
            <w:proofErr w:type="spellEnd"/>
          </w:p>
        </w:tc>
        <w:tc>
          <w:tcPr>
            <w:tcW w:w="4848" w:type="dxa"/>
          </w:tcPr>
          <w:p w14:paraId="16A71E70" w14:textId="243A9327" w:rsidR="00A55F7D" w:rsidRPr="00495DD2" w:rsidRDefault="00A55F7D" w:rsidP="00C73B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+ 400UI compr</w:t>
            </w:r>
            <w:r w:rsidR="007956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midos</w:t>
            </w:r>
          </w:p>
        </w:tc>
      </w:tr>
      <w:tr w:rsidR="00A55F7D" w:rsidRPr="00495DD2" w14:paraId="16A71E74" w14:textId="77777777" w:rsidTr="00D91FD2">
        <w:tc>
          <w:tcPr>
            <w:tcW w:w="5500" w:type="dxa"/>
          </w:tcPr>
          <w:p w14:paraId="16A71E7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Carbonato de lítio</w:t>
            </w:r>
          </w:p>
        </w:tc>
        <w:tc>
          <w:tcPr>
            <w:tcW w:w="4848" w:type="dxa"/>
          </w:tcPr>
          <w:p w14:paraId="16A71E7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300mg comprimidos</w:t>
            </w:r>
          </w:p>
        </w:tc>
      </w:tr>
      <w:tr w:rsidR="00A55F7D" w:rsidRPr="00495DD2" w14:paraId="16A71E78" w14:textId="77777777" w:rsidTr="00D91FD2">
        <w:tc>
          <w:tcPr>
            <w:tcW w:w="5500" w:type="dxa"/>
          </w:tcPr>
          <w:p w14:paraId="16A71E7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Carvedilol</w:t>
            </w:r>
            <w:proofErr w:type="spellEnd"/>
          </w:p>
        </w:tc>
        <w:tc>
          <w:tcPr>
            <w:tcW w:w="4848" w:type="dxa"/>
          </w:tcPr>
          <w:p w14:paraId="16A71E76" w14:textId="2C63057E" w:rsidR="00A55F7D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3,125mg comprimidos</w:t>
            </w:r>
          </w:p>
          <w:p w14:paraId="6DD68A36" w14:textId="09B9FE86" w:rsidR="00293D8B" w:rsidRPr="00495DD2" w:rsidRDefault="00293D8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6,25mg comprimidos</w:t>
            </w:r>
          </w:p>
          <w:p w14:paraId="16A71E77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12,5mg comprimidos</w:t>
            </w:r>
          </w:p>
        </w:tc>
      </w:tr>
      <w:tr w:rsidR="00A55F7D" w:rsidRPr="00495DD2" w14:paraId="16A71E7C" w14:textId="77777777" w:rsidTr="00D91FD2">
        <w:tc>
          <w:tcPr>
            <w:tcW w:w="5500" w:type="dxa"/>
          </w:tcPr>
          <w:p w14:paraId="16A71E7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Cefalexina/ Cefalexina monoidratada</w:t>
            </w:r>
          </w:p>
        </w:tc>
        <w:tc>
          <w:tcPr>
            <w:tcW w:w="4848" w:type="dxa"/>
          </w:tcPr>
          <w:p w14:paraId="16A71E7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  <w:p w14:paraId="16A71E7B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50mg/ml pó p/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susp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 Oral</w:t>
            </w:r>
          </w:p>
        </w:tc>
      </w:tr>
      <w:tr w:rsidR="00A55F7D" w:rsidRPr="00495DD2" w14:paraId="16A71E80" w14:textId="77777777" w:rsidTr="00D91FD2">
        <w:tc>
          <w:tcPr>
            <w:tcW w:w="5500" w:type="dxa"/>
          </w:tcPr>
          <w:p w14:paraId="16A71E7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Ceftriaxona sódica</w:t>
            </w:r>
          </w:p>
        </w:tc>
        <w:tc>
          <w:tcPr>
            <w:tcW w:w="4848" w:type="dxa"/>
          </w:tcPr>
          <w:p w14:paraId="16A71E7F" w14:textId="009E547F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1g pó p/ solução injetável</w:t>
            </w:r>
            <w:r w:rsidR="007426C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IM/IV</w:t>
            </w:r>
          </w:p>
        </w:tc>
      </w:tr>
      <w:tr w:rsidR="00A55F7D" w:rsidRPr="00495DD2" w14:paraId="16A71E84" w14:textId="77777777" w:rsidTr="00D91FD2">
        <w:tc>
          <w:tcPr>
            <w:tcW w:w="5500" w:type="dxa"/>
          </w:tcPr>
          <w:p w14:paraId="16A71E81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Cetoconazol</w:t>
            </w:r>
          </w:p>
        </w:tc>
        <w:tc>
          <w:tcPr>
            <w:tcW w:w="4848" w:type="dxa"/>
          </w:tcPr>
          <w:p w14:paraId="16A71E8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2% xampu</w:t>
            </w:r>
          </w:p>
          <w:p w14:paraId="16A71E8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20mg/g creme</w:t>
            </w:r>
          </w:p>
        </w:tc>
      </w:tr>
      <w:tr w:rsidR="00656F37" w:rsidRPr="00495DD2" w14:paraId="41F60EAD" w14:textId="77777777" w:rsidTr="00D91FD2">
        <w:tc>
          <w:tcPr>
            <w:tcW w:w="5500" w:type="dxa"/>
          </w:tcPr>
          <w:p w14:paraId="218A48A9" w14:textId="260F4D69" w:rsidR="00656F37" w:rsidRPr="00495DD2" w:rsidRDefault="00656F3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Ciclobenzap</w:t>
            </w:r>
            <w:r w:rsidR="00CB69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ina</w:t>
            </w:r>
          </w:p>
        </w:tc>
        <w:tc>
          <w:tcPr>
            <w:tcW w:w="4848" w:type="dxa"/>
          </w:tcPr>
          <w:p w14:paraId="12434733" w14:textId="77777777" w:rsidR="00656F37" w:rsidRDefault="00656F3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5mg comprimidos </w:t>
            </w:r>
          </w:p>
          <w:p w14:paraId="51123131" w14:textId="7EEF713F" w:rsidR="00656F37" w:rsidRPr="00495DD2" w:rsidRDefault="00656F3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10mg comprimidos </w:t>
            </w:r>
          </w:p>
        </w:tc>
      </w:tr>
      <w:tr w:rsidR="00A55F7D" w:rsidRPr="00495DD2" w14:paraId="16A71E88" w14:textId="77777777" w:rsidTr="00D91FD2">
        <w:tc>
          <w:tcPr>
            <w:tcW w:w="5500" w:type="dxa"/>
          </w:tcPr>
          <w:p w14:paraId="16A71E8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Cinarizina</w:t>
            </w:r>
            <w:proofErr w:type="spellEnd"/>
          </w:p>
        </w:tc>
        <w:tc>
          <w:tcPr>
            <w:tcW w:w="4848" w:type="dxa"/>
          </w:tcPr>
          <w:p w14:paraId="16A71E8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  <w:p w14:paraId="16A71E87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75mg comprimidos</w:t>
            </w:r>
          </w:p>
        </w:tc>
      </w:tr>
      <w:tr w:rsidR="00A55F7D" w:rsidRPr="00495DD2" w14:paraId="16A71E8B" w14:textId="77777777" w:rsidTr="00D91FD2">
        <w:tc>
          <w:tcPr>
            <w:tcW w:w="5500" w:type="dxa"/>
          </w:tcPr>
          <w:p w14:paraId="16A71E8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Ciprofloxacino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, cloridrato de </w:t>
            </w:r>
          </w:p>
        </w:tc>
        <w:tc>
          <w:tcPr>
            <w:tcW w:w="4848" w:type="dxa"/>
          </w:tcPr>
          <w:p w14:paraId="16A71E8A" w14:textId="68910DA9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</w:t>
            </w:r>
            <w:r w:rsidR="00F82CF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midos</w:t>
            </w:r>
          </w:p>
        </w:tc>
      </w:tr>
      <w:tr w:rsidR="00A55F7D" w:rsidRPr="00495DD2" w14:paraId="16A71E8E" w14:textId="77777777" w:rsidTr="00D91FD2">
        <w:tc>
          <w:tcPr>
            <w:tcW w:w="5500" w:type="dxa"/>
          </w:tcPr>
          <w:p w14:paraId="16A71E8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Claritromicina</w:t>
            </w:r>
            <w:proofErr w:type="spellEnd"/>
          </w:p>
        </w:tc>
        <w:tc>
          <w:tcPr>
            <w:tcW w:w="4848" w:type="dxa"/>
          </w:tcPr>
          <w:p w14:paraId="16A71E8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500mg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cápsulas</w:t>
            </w:r>
            <w:proofErr w:type="spellEnd"/>
          </w:p>
        </w:tc>
      </w:tr>
      <w:tr w:rsidR="00CC315F" w:rsidRPr="00495DD2" w14:paraId="6E601A0D" w14:textId="77777777" w:rsidTr="00D91FD2">
        <w:tc>
          <w:tcPr>
            <w:tcW w:w="5500" w:type="dxa"/>
          </w:tcPr>
          <w:p w14:paraId="07656295" w14:textId="06AEB327" w:rsidR="00CC315F" w:rsidRPr="00495DD2" w:rsidRDefault="00CC315F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Cli</w:t>
            </w:r>
            <w:r w:rsidR="00F82CFC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ndamicina</w:t>
            </w:r>
            <w:proofErr w:type="spellEnd"/>
          </w:p>
        </w:tc>
        <w:tc>
          <w:tcPr>
            <w:tcW w:w="4848" w:type="dxa"/>
          </w:tcPr>
          <w:p w14:paraId="578397B7" w14:textId="097CAFDA" w:rsidR="00CC315F" w:rsidRPr="00495DD2" w:rsidRDefault="00F82CF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300mg </w:t>
            </w:r>
            <w:proofErr w:type="spellStart"/>
            <w:r w:rsidR="00553BCB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comprimidos</w:t>
            </w:r>
            <w:proofErr w:type="spellEnd"/>
            <w:r w:rsidR="00553BCB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</w:t>
            </w:r>
          </w:p>
        </w:tc>
      </w:tr>
      <w:tr w:rsidR="00A55F7D" w:rsidRPr="00495DD2" w14:paraId="16A71E92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E8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Clonazepam</w:t>
            </w:r>
          </w:p>
        </w:tc>
        <w:tc>
          <w:tcPr>
            <w:tcW w:w="4848" w:type="dxa"/>
          </w:tcPr>
          <w:p w14:paraId="16A71E90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0,5mg comprimidos</w:t>
            </w:r>
          </w:p>
          <w:p w14:paraId="6ED65A21" w14:textId="77777777" w:rsidR="00A55F7D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2mg comprimidos</w:t>
            </w:r>
          </w:p>
          <w:p w14:paraId="16A71E91" w14:textId="7EDAC53E" w:rsidR="00CC16C1" w:rsidRPr="00495DD2" w:rsidRDefault="00CC16C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2,5mg</w:t>
            </w:r>
            <w:r w:rsidR="0022440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/ml Solução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gotas </w:t>
            </w:r>
          </w:p>
        </w:tc>
      </w:tr>
      <w:tr w:rsidR="00A55F7D" w:rsidRPr="00495DD2" w14:paraId="16A71E95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E9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Clopidogrel</w:t>
            </w:r>
            <w:proofErr w:type="spellEnd"/>
          </w:p>
        </w:tc>
        <w:tc>
          <w:tcPr>
            <w:tcW w:w="4848" w:type="dxa"/>
          </w:tcPr>
          <w:p w14:paraId="16A71E94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75mg comprimidos</w:t>
            </w:r>
          </w:p>
        </w:tc>
      </w:tr>
      <w:tr w:rsidR="00A55F7D" w:rsidRPr="00495DD2" w14:paraId="16A71E98" w14:textId="77777777" w:rsidTr="00D91FD2">
        <w:tc>
          <w:tcPr>
            <w:tcW w:w="5500" w:type="dxa"/>
          </w:tcPr>
          <w:p w14:paraId="16A71E9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Cloreto de sódio</w:t>
            </w:r>
          </w:p>
        </w:tc>
        <w:tc>
          <w:tcPr>
            <w:tcW w:w="4848" w:type="dxa"/>
          </w:tcPr>
          <w:p w14:paraId="16A71E97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0,9</w:t>
            </w:r>
            <w:proofErr w:type="gram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%  solução</w:t>
            </w:r>
            <w:proofErr w:type="gram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injetável 100ml, 250ml, 500ml e 1000ml</w:t>
            </w:r>
          </w:p>
        </w:tc>
      </w:tr>
      <w:tr w:rsidR="00A55F7D" w:rsidRPr="00495DD2" w14:paraId="16A71E9B" w14:textId="77777777" w:rsidTr="00D91FD2">
        <w:tc>
          <w:tcPr>
            <w:tcW w:w="5500" w:type="dxa"/>
          </w:tcPr>
          <w:p w14:paraId="16A71E9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Cloreto de sódio</w:t>
            </w:r>
          </w:p>
        </w:tc>
        <w:tc>
          <w:tcPr>
            <w:tcW w:w="4848" w:type="dxa"/>
          </w:tcPr>
          <w:p w14:paraId="16A71E9A" w14:textId="3BE4492A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0,9% </w:t>
            </w:r>
            <w:r w:rsidR="00293D8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sistema aberto 250ml e 500ml</w:t>
            </w:r>
          </w:p>
        </w:tc>
      </w:tr>
      <w:tr w:rsidR="00A55F7D" w:rsidRPr="00495DD2" w14:paraId="16A71E9F" w14:textId="77777777" w:rsidTr="00D91FD2">
        <w:tc>
          <w:tcPr>
            <w:tcW w:w="5500" w:type="dxa"/>
          </w:tcPr>
          <w:p w14:paraId="16A71E9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Clorexidina,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gliconato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</w:t>
            </w:r>
          </w:p>
          <w:p w14:paraId="16A71E9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848" w:type="dxa"/>
          </w:tcPr>
          <w:p w14:paraId="16A71E9E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0,12% solução bucal</w:t>
            </w:r>
          </w:p>
        </w:tc>
      </w:tr>
      <w:tr w:rsidR="001E287E" w:rsidRPr="00495DD2" w14:paraId="7194B91D" w14:textId="77777777" w:rsidTr="00D91FD2">
        <w:tc>
          <w:tcPr>
            <w:tcW w:w="5500" w:type="dxa"/>
          </w:tcPr>
          <w:p w14:paraId="25DC868A" w14:textId="3994AFCD" w:rsidR="001E287E" w:rsidRPr="00495DD2" w:rsidRDefault="001E287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</w:t>
            </w:r>
            <w:r w:rsidR="00EF424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drato de tiamina</w:t>
            </w:r>
            <w:r w:rsidR="0025363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EF424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+</w:t>
            </w:r>
            <w:r w:rsidR="0025363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EF424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cloridrato de </w:t>
            </w:r>
            <w:proofErr w:type="spellStart"/>
            <w:r w:rsidR="00EF424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piroxidina</w:t>
            </w:r>
            <w:proofErr w:type="spellEnd"/>
            <w:r w:rsidR="0025363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EF424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+</w:t>
            </w:r>
            <w:r w:rsidR="0025363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4F43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cianocobalamina (composto</w:t>
            </w:r>
            <w:r w:rsidR="0025363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vitamina B)</w:t>
            </w:r>
          </w:p>
        </w:tc>
        <w:tc>
          <w:tcPr>
            <w:tcW w:w="4848" w:type="dxa"/>
          </w:tcPr>
          <w:p w14:paraId="1822293D" w14:textId="7345BF45" w:rsidR="001E287E" w:rsidRPr="00495DD2" w:rsidRDefault="004F43E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100mg + 100mg + 5mg sol. Injetável </w:t>
            </w:r>
          </w:p>
        </w:tc>
      </w:tr>
      <w:tr w:rsidR="005E0766" w:rsidRPr="00495DD2" w14:paraId="74BBBBA6" w14:textId="77777777" w:rsidTr="00D91FD2">
        <w:tc>
          <w:tcPr>
            <w:tcW w:w="5500" w:type="dxa"/>
          </w:tcPr>
          <w:p w14:paraId="0136E73A" w14:textId="72BF1E6B" w:rsidR="005E0766" w:rsidRPr="00495DD2" w:rsidRDefault="005E076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Clori</w:t>
            </w:r>
            <w:r w:rsidR="002B272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drato de </w:t>
            </w:r>
            <w:proofErr w:type="spellStart"/>
            <w:r w:rsidR="002B272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Tramadol</w:t>
            </w:r>
            <w:proofErr w:type="spellEnd"/>
            <w:r w:rsidR="002B272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848" w:type="dxa"/>
          </w:tcPr>
          <w:p w14:paraId="3E3F8835" w14:textId="77777777" w:rsidR="005E0766" w:rsidRDefault="002B272E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50mg comprimidos </w:t>
            </w:r>
          </w:p>
          <w:p w14:paraId="325151CC" w14:textId="54A7C9A7" w:rsidR="002B272E" w:rsidRPr="00495DD2" w:rsidRDefault="0031274C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50mg ampolas 2ml solução injetável </w:t>
            </w:r>
          </w:p>
        </w:tc>
      </w:tr>
      <w:tr w:rsidR="00A55F7D" w:rsidRPr="00495DD2" w14:paraId="16A71EA4" w14:textId="77777777" w:rsidTr="00D91FD2">
        <w:trPr>
          <w:trHeight w:val="70"/>
        </w:trPr>
        <w:tc>
          <w:tcPr>
            <w:tcW w:w="5500" w:type="dxa"/>
          </w:tcPr>
          <w:p w14:paraId="16A71EA0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Clorpromazina, cloridrato de</w:t>
            </w:r>
          </w:p>
        </w:tc>
        <w:tc>
          <w:tcPr>
            <w:tcW w:w="4848" w:type="dxa"/>
          </w:tcPr>
          <w:p w14:paraId="16A71EA1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  <w:p w14:paraId="16A71EA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  <w:p w14:paraId="16A71EA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40mg/ml solução oral gotas</w:t>
            </w:r>
          </w:p>
        </w:tc>
      </w:tr>
      <w:tr w:rsidR="00A55F7D" w:rsidRPr="00495DD2" w14:paraId="16A71EA8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EA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Codeína, fosfato de +</w:t>
            </w:r>
            <w:r w:rsidR="00C172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paracetamol</w:t>
            </w:r>
          </w:p>
        </w:tc>
        <w:tc>
          <w:tcPr>
            <w:tcW w:w="4848" w:type="dxa"/>
          </w:tcPr>
          <w:p w14:paraId="16A71EA7" w14:textId="103C57F8" w:rsidR="00A55F7D" w:rsidRPr="00495DD2" w:rsidRDefault="007426C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30mg + 500mg</w:t>
            </w:r>
          </w:p>
        </w:tc>
      </w:tr>
      <w:tr w:rsidR="00A55F7D" w:rsidRPr="00495DD2" w14:paraId="16A71EAB" w14:textId="77777777" w:rsidTr="00D91FD2">
        <w:tc>
          <w:tcPr>
            <w:tcW w:w="5500" w:type="dxa"/>
          </w:tcPr>
          <w:p w14:paraId="16A71EA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Colagenase + Cloranfenicol</w:t>
            </w:r>
          </w:p>
        </w:tc>
        <w:tc>
          <w:tcPr>
            <w:tcW w:w="4848" w:type="dxa"/>
          </w:tcPr>
          <w:p w14:paraId="16A71EA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0,6UI + 0,01g pomada 30g</w:t>
            </w:r>
          </w:p>
        </w:tc>
      </w:tr>
      <w:tr w:rsidR="00A55F7D" w:rsidRPr="00495DD2" w14:paraId="16A71EAE" w14:textId="77777777" w:rsidTr="00D91FD2">
        <w:tc>
          <w:tcPr>
            <w:tcW w:w="5500" w:type="dxa"/>
          </w:tcPr>
          <w:p w14:paraId="16A71EAC" w14:textId="77777777" w:rsidR="00A55F7D" w:rsidRPr="00495DD2" w:rsidRDefault="00A55F7D" w:rsidP="00C73BF2">
            <w:pPr>
              <w:tabs>
                <w:tab w:val="center" w:pos="20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Dexametasona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ciprofloxacino</w:t>
            </w:r>
            <w:proofErr w:type="spellEnd"/>
          </w:p>
        </w:tc>
        <w:tc>
          <w:tcPr>
            <w:tcW w:w="4848" w:type="dxa"/>
          </w:tcPr>
          <w:p w14:paraId="16A71EA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1mg + 3,5mg/ml colírio 5ml</w:t>
            </w:r>
          </w:p>
        </w:tc>
      </w:tr>
      <w:tr w:rsidR="00A55F7D" w:rsidRPr="00495DD2" w14:paraId="16A71EB1" w14:textId="77777777" w:rsidTr="00D91FD2">
        <w:tc>
          <w:tcPr>
            <w:tcW w:w="5500" w:type="dxa"/>
          </w:tcPr>
          <w:p w14:paraId="16A71EAF" w14:textId="77777777" w:rsidR="00A55F7D" w:rsidRPr="00495DD2" w:rsidRDefault="00A55F7D" w:rsidP="00C73BF2">
            <w:pPr>
              <w:tabs>
                <w:tab w:val="center" w:pos="20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 xml:space="preserve">Dexametasona + Sulfato de neomicina + Sulfato de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polimixina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B</w:t>
            </w:r>
          </w:p>
        </w:tc>
        <w:tc>
          <w:tcPr>
            <w:tcW w:w="4848" w:type="dxa"/>
          </w:tcPr>
          <w:p w14:paraId="16A71EB0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0,001g + 3,5mg + 6000UI/ml colírio 5ml</w:t>
            </w:r>
          </w:p>
        </w:tc>
      </w:tr>
      <w:tr w:rsidR="00293D8B" w:rsidRPr="00495DD2" w14:paraId="470C994C" w14:textId="77777777" w:rsidTr="00D91FD2">
        <w:tc>
          <w:tcPr>
            <w:tcW w:w="5500" w:type="dxa"/>
          </w:tcPr>
          <w:p w14:paraId="75DB0ED2" w14:textId="429278A5" w:rsidR="00293D8B" w:rsidRPr="00495DD2" w:rsidRDefault="00293D8B" w:rsidP="00C73BF2">
            <w:pPr>
              <w:tabs>
                <w:tab w:val="center" w:pos="204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Dexametasona</w:t>
            </w:r>
          </w:p>
        </w:tc>
        <w:tc>
          <w:tcPr>
            <w:tcW w:w="4848" w:type="dxa"/>
          </w:tcPr>
          <w:p w14:paraId="6FD48559" w14:textId="4909A963" w:rsidR="00293D8B" w:rsidRPr="00495DD2" w:rsidRDefault="00293D8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4mg comprimidos </w:t>
            </w:r>
          </w:p>
        </w:tc>
      </w:tr>
      <w:tr w:rsidR="00A55F7D" w:rsidRPr="00495DD2" w14:paraId="16A71EB4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EB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Dexametasona, Acetato de</w:t>
            </w:r>
          </w:p>
        </w:tc>
        <w:tc>
          <w:tcPr>
            <w:tcW w:w="4848" w:type="dxa"/>
          </w:tcPr>
          <w:p w14:paraId="16A71EB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0,1% creme</w:t>
            </w:r>
          </w:p>
        </w:tc>
      </w:tr>
      <w:tr w:rsidR="00A55F7D" w:rsidRPr="00495DD2" w14:paraId="16A71EB7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EB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Dexametasona, fosfato dissódico de</w:t>
            </w:r>
          </w:p>
        </w:tc>
        <w:tc>
          <w:tcPr>
            <w:tcW w:w="4848" w:type="dxa"/>
          </w:tcPr>
          <w:p w14:paraId="16A71EB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4mg/ml solução injetável 2,5ml</w:t>
            </w:r>
          </w:p>
        </w:tc>
      </w:tr>
      <w:tr w:rsidR="00A55F7D" w:rsidRPr="00495DD2" w14:paraId="16A71EBB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EB8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Diazepam</w:t>
            </w:r>
          </w:p>
        </w:tc>
        <w:tc>
          <w:tcPr>
            <w:tcW w:w="4848" w:type="dxa"/>
          </w:tcPr>
          <w:p w14:paraId="16A71EB9" w14:textId="7E38D6E7" w:rsidR="00A55F7D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65994C9C" w14:textId="4158D7D0" w:rsidR="00F46E40" w:rsidRPr="00495DD2" w:rsidRDefault="00F46E4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5mg comprimidos </w:t>
            </w:r>
          </w:p>
          <w:p w14:paraId="16A71EB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5mg/ml solução injetável</w:t>
            </w:r>
          </w:p>
        </w:tc>
      </w:tr>
      <w:tr w:rsidR="00A55F7D" w:rsidRPr="00495DD2" w14:paraId="16A71EBE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EBC" w14:textId="77777777" w:rsidR="00A55F7D" w:rsidRPr="00495DD2" w:rsidRDefault="00C1726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Diclofenaco potássico</w:t>
            </w:r>
          </w:p>
        </w:tc>
        <w:tc>
          <w:tcPr>
            <w:tcW w:w="4848" w:type="dxa"/>
          </w:tcPr>
          <w:p w14:paraId="16A71EB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 comprimidos</w:t>
            </w:r>
          </w:p>
        </w:tc>
      </w:tr>
      <w:tr w:rsidR="00A55F7D" w:rsidRPr="00495DD2" w14:paraId="16A71EC1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EB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Diclofenaco sódico</w:t>
            </w:r>
          </w:p>
        </w:tc>
        <w:tc>
          <w:tcPr>
            <w:tcW w:w="4848" w:type="dxa"/>
          </w:tcPr>
          <w:p w14:paraId="16A71EC0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75mg injetável 3ml</w:t>
            </w:r>
          </w:p>
        </w:tc>
      </w:tr>
      <w:tr w:rsidR="00A55F7D" w:rsidRPr="00495DD2" w14:paraId="16A71EC4" w14:textId="77777777" w:rsidTr="00D91FD2">
        <w:tc>
          <w:tcPr>
            <w:tcW w:w="5500" w:type="dxa"/>
          </w:tcPr>
          <w:p w14:paraId="16A71EC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Digoxina</w:t>
            </w:r>
          </w:p>
        </w:tc>
        <w:tc>
          <w:tcPr>
            <w:tcW w:w="4848" w:type="dxa"/>
          </w:tcPr>
          <w:p w14:paraId="16A71EC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0,25mg comprimidos</w:t>
            </w:r>
          </w:p>
        </w:tc>
      </w:tr>
      <w:tr w:rsidR="00A55F7D" w:rsidRPr="00495DD2" w14:paraId="16A71EC8" w14:textId="77777777" w:rsidTr="00D91FD2">
        <w:tc>
          <w:tcPr>
            <w:tcW w:w="5500" w:type="dxa"/>
          </w:tcPr>
          <w:p w14:paraId="16A71EC5" w14:textId="46634F95" w:rsidR="00A55F7D" w:rsidRPr="00495DD2" w:rsidRDefault="00A12811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  <w:r w:rsidR="00A55F7D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imeticona</w:t>
            </w:r>
            <w:proofErr w:type="spellEnd"/>
          </w:p>
        </w:tc>
        <w:tc>
          <w:tcPr>
            <w:tcW w:w="4848" w:type="dxa"/>
          </w:tcPr>
          <w:p w14:paraId="16A71EC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  <w:p w14:paraId="16A71EC7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75mg/ml suspensão oral (gotas)</w:t>
            </w:r>
          </w:p>
        </w:tc>
      </w:tr>
      <w:tr w:rsidR="00A55F7D" w:rsidRPr="00495DD2" w14:paraId="16A71ECD" w14:textId="77777777" w:rsidTr="00D91FD2">
        <w:tc>
          <w:tcPr>
            <w:tcW w:w="5500" w:type="dxa"/>
          </w:tcPr>
          <w:p w14:paraId="16A71EC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Dipirona sódica</w:t>
            </w:r>
          </w:p>
        </w:tc>
        <w:tc>
          <w:tcPr>
            <w:tcW w:w="4848" w:type="dxa"/>
          </w:tcPr>
          <w:p w14:paraId="16A71EC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  <w:p w14:paraId="16A71ECB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500mg/ml solução oral gotas</w:t>
            </w:r>
          </w:p>
          <w:p w14:paraId="16A71EC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500mg/ml solução injetável</w:t>
            </w:r>
          </w:p>
        </w:tc>
      </w:tr>
      <w:tr w:rsidR="00087C47" w:rsidRPr="00495DD2" w14:paraId="0B1A8701" w14:textId="77777777" w:rsidTr="00D91FD2">
        <w:tc>
          <w:tcPr>
            <w:tcW w:w="5500" w:type="dxa"/>
          </w:tcPr>
          <w:p w14:paraId="29AF743E" w14:textId="7661884D" w:rsidR="00087C47" w:rsidRPr="00495DD2" w:rsidRDefault="00087C4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Doxa</w:t>
            </w:r>
            <w:r w:rsidR="007477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zosina</w:t>
            </w:r>
            <w:proofErr w:type="spellEnd"/>
          </w:p>
        </w:tc>
        <w:tc>
          <w:tcPr>
            <w:tcW w:w="4848" w:type="dxa"/>
          </w:tcPr>
          <w:p w14:paraId="6D736AA8" w14:textId="77777777" w:rsidR="00087C47" w:rsidRDefault="0074774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2mg comprimidos</w:t>
            </w:r>
          </w:p>
          <w:p w14:paraId="4B0B49C9" w14:textId="0A847134" w:rsidR="00747745" w:rsidRPr="00495DD2" w:rsidRDefault="00747745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4mg comprimidos </w:t>
            </w:r>
          </w:p>
        </w:tc>
      </w:tr>
      <w:tr w:rsidR="00A55F7D" w:rsidRPr="00495DD2" w14:paraId="16A71ED0" w14:textId="77777777" w:rsidTr="00D91FD2">
        <w:tc>
          <w:tcPr>
            <w:tcW w:w="5500" w:type="dxa"/>
          </w:tcPr>
          <w:p w14:paraId="16A71ECE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Doxicilina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 cloridrato de</w:t>
            </w:r>
          </w:p>
        </w:tc>
        <w:tc>
          <w:tcPr>
            <w:tcW w:w="4848" w:type="dxa"/>
          </w:tcPr>
          <w:p w14:paraId="16A71EC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</w:tr>
      <w:tr w:rsidR="00A55F7D" w:rsidRPr="00495DD2" w14:paraId="16A71ED4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ED1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Enalapril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 maleato de</w:t>
            </w:r>
          </w:p>
        </w:tc>
        <w:tc>
          <w:tcPr>
            <w:tcW w:w="4848" w:type="dxa"/>
          </w:tcPr>
          <w:p w14:paraId="16A71ED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16A71ED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</w:tr>
      <w:tr w:rsidR="00A55F7D" w:rsidRPr="00495DD2" w14:paraId="16A71ED7" w14:textId="77777777" w:rsidTr="00D91FD2">
        <w:tc>
          <w:tcPr>
            <w:tcW w:w="5500" w:type="dxa"/>
          </w:tcPr>
          <w:p w14:paraId="16A71ED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Epinefrina, cloridrato de ou hemitartarato de epinefrina</w:t>
            </w:r>
          </w:p>
        </w:tc>
        <w:tc>
          <w:tcPr>
            <w:tcW w:w="4848" w:type="dxa"/>
          </w:tcPr>
          <w:p w14:paraId="16A71ED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1mg/ml solução injetável</w:t>
            </w:r>
          </w:p>
        </w:tc>
      </w:tr>
      <w:tr w:rsidR="00A55F7D" w:rsidRPr="00495DD2" w14:paraId="16A71EDB" w14:textId="77777777" w:rsidTr="00D91FD2">
        <w:tc>
          <w:tcPr>
            <w:tcW w:w="5500" w:type="dxa"/>
          </w:tcPr>
          <w:p w14:paraId="16A71ED8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Eritromicina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,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estearato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 xml:space="preserve"> de</w:t>
            </w:r>
          </w:p>
        </w:tc>
        <w:tc>
          <w:tcPr>
            <w:tcW w:w="4848" w:type="dxa"/>
          </w:tcPr>
          <w:p w14:paraId="16A71ED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cápsulas</w:t>
            </w:r>
          </w:p>
          <w:p w14:paraId="16A71ED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50mg/ml suspensão oral</w:t>
            </w:r>
          </w:p>
        </w:tc>
      </w:tr>
      <w:tr w:rsidR="009B6B6D" w:rsidRPr="00495DD2" w14:paraId="76897368" w14:textId="77777777" w:rsidTr="00D91FD2">
        <w:tc>
          <w:tcPr>
            <w:tcW w:w="5500" w:type="dxa"/>
          </w:tcPr>
          <w:p w14:paraId="0F1C81B2" w14:textId="15268DCF" w:rsidR="009B6B6D" w:rsidRPr="00495DD2" w:rsidRDefault="009B6B6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pt-BR"/>
              </w:rPr>
              <w:t>Escitalopram</w:t>
            </w:r>
          </w:p>
        </w:tc>
        <w:tc>
          <w:tcPr>
            <w:tcW w:w="4848" w:type="dxa"/>
          </w:tcPr>
          <w:p w14:paraId="53A831C0" w14:textId="7DC433F6" w:rsidR="009B6B6D" w:rsidRPr="00495DD2" w:rsidRDefault="009B6B6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</w:t>
            </w:r>
            <w:r w:rsidR="002F1EF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comprimidos </w:t>
            </w:r>
          </w:p>
        </w:tc>
      </w:tr>
      <w:tr w:rsidR="00A55F7D" w:rsidRPr="00495DD2" w14:paraId="16A71EDF" w14:textId="77777777" w:rsidTr="00D91FD2">
        <w:tc>
          <w:tcPr>
            <w:tcW w:w="5500" w:type="dxa"/>
          </w:tcPr>
          <w:p w14:paraId="16A71ED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Escopolamina, n-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bultilbrometo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</w:t>
            </w:r>
          </w:p>
        </w:tc>
        <w:tc>
          <w:tcPr>
            <w:tcW w:w="4848" w:type="dxa"/>
          </w:tcPr>
          <w:p w14:paraId="16A71ED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16A71EDE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injetável 1ml</w:t>
            </w:r>
          </w:p>
        </w:tc>
      </w:tr>
      <w:tr w:rsidR="00A55F7D" w:rsidRPr="00495DD2" w14:paraId="16A71EE2" w14:textId="77777777" w:rsidTr="00D91FD2">
        <w:tc>
          <w:tcPr>
            <w:tcW w:w="5500" w:type="dxa"/>
          </w:tcPr>
          <w:p w14:paraId="16A71EE0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Escopolamina, n-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butilbrometo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+ Dipirona sódica</w:t>
            </w:r>
          </w:p>
        </w:tc>
        <w:tc>
          <w:tcPr>
            <w:tcW w:w="4848" w:type="dxa"/>
          </w:tcPr>
          <w:p w14:paraId="16A71EE1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Solução injetável 5ml</w:t>
            </w:r>
          </w:p>
        </w:tc>
      </w:tr>
      <w:tr w:rsidR="00A55F7D" w:rsidRPr="00495DD2" w14:paraId="16A71EE7" w14:textId="77777777" w:rsidTr="00D91FD2">
        <w:tc>
          <w:tcPr>
            <w:tcW w:w="5500" w:type="dxa"/>
          </w:tcPr>
          <w:p w14:paraId="16A71EE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Espiramicina</w:t>
            </w:r>
            <w:proofErr w:type="spellEnd"/>
          </w:p>
          <w:p w14:paraId="16A71EE4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4848" w:type="dxa"/>
          </w:tcPr>
          <w:p w14:paraId="16A71EE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  <w:p w14:paraId="16A71EE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A55F7D" w:rsidRPr="00495DD2" w14:paraId="16A71EEB" w14:textId="77777777" w:rsidTr="00D91FD2">
        <w:tc>
          <w:tcPr>
            <w:tcW w:w="5500" w:type="dxa"/>
          </w:tcPr>
          <w:p w14:paraId="16A71EE8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Espironolactona</w:t>
            </w:r>
          </w:p>
        </w:tc>
        <w:tc>
          <w:tcPr>
            <w:tcW w:w="4848" w:type="dxa"/>
          </w:tcPr>
          <w:p w14:paraId="16A71EE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  <w:p w14:paraId="16A71EE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</w:tr>
      <w:tr w:rsidR="00A55F7D" w:rsidRPr="00495DD2" w14:paraId="16A71EEE" w14:textId="77777777" w:rsidTr="00D91FD2">
        <w:tc>
          <w:tcPr>
            <w:tcW w:w="5500" w:type="dxa"/>
          </w:tcPr>
          <w:p w14:paraId="16A71EE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Etinilestradiol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gestodeno</w:t>
            </w:r>
            <w:proofErr w:type="spellEnd"/>
          </w:p>
        </w:tc>
        <w:tc>
          <w:tcPr>
            <w:tcW w:w="4848" w:type="dxa"/>
          </w:tcPr>
          <w:p w14:paraId="16A71EE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0,015 + 0,060mg comprimidos</w:t>
            </w:r>
          </w:p>
        </w:tc>
      </w:tr>
      <w:tr w:rsidR="00A55F7D" w:rsidRPr="00495DD2" w14:paraId="16A71EF1" w14:textId="77777777" w:rsidTr="00D91FD2">
        <w:tc>
          <w:tcPr>
            <w:tcW w:w="5500" w:type="dxa"/>
          </w:tcPr>
          <w:p w14:paraId="16A71EE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Etinilestradiol + levonorgestrel</w:t>
            </w:r>
          </w:p>
        </w:tc>
        <w:tc>
          <w:tcPr>
            <w:tcW w:w="4848" w:type="dxa"/>
          </w:tcPr>
          <w:p w14:paraId="16A71EF0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0,03 + 0,15mg comprimidos</w:t>
            </w:r>
          </w:p>
        </w:tc>
      </w:tr>
      <w:tr w:rsidR="00A55F7D" w:rsidRPr="00495DD2" w14:paraId="16A71EF4" w14:textId="77777777" w:rsidTr="00D91FD2">
        <w:tc>
          <w:tcPr>
            <w:tcW w:w="5500" w:type="dxa"/>
          </w:tcPr>
          <w:p w14:paraId="16A71EF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Fenitoína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ou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Fenitoína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sódica</w:t>
            </w:r>
          </w:p>
        </w:tc>
        <w:tc>
          <w:tcPr>
            <w:tcW w:w="4848" w:type="dxa"/>
          </w:tcPr>
          <w:p w14:paraId="16A71EF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</w:tr>
      <w:tr w:rsidR="00A55F7D" w:rsidRPr="00495DD2" w14:paraId="16A71EF8" w14:textId="77777777" w:rsidTr="00D91FD2">
        <w:tc>
          <w:tcPr>
            <w:tcW w:w="5500" w:type="dxa"/>
          </w:tcPr>
          <w:p w14:paraId="16A71EF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Fenobarbital</w:t>
            </w:r>
          </w:p>
        </w:tc>
        <w:tc>
          <w:tcPr>
            <w:tcW w:w="4848" w:type="dxa"/>
          </w:tcPr>
          <w:p w14:paraId="16A71EF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  <w:p w14:paraId="16A71EF7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40mg/ml solução oral gotas</w:t>
            </w:r>
          </w:p>
        </w:tc>
      </w:tr>
      <w:tr w:rsidR="00A55F7D" w:rsidRPr="00495DD2" w14:paraId="16A71EFB" w14:textId="77777777" w:rsidTr="00D91FD2">
        <w:tc>
          <w:tcPr>
            <w:tcW w:w="5500" w:type="dxa"/>
          </w:tcPr>
          <w:p w14:paraId="16A71EF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Fenoterol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 Brometo de</w:t>
            </w:r>
          </w:p>
        </w:tc>
        <w:tc>
          <w:tcPr>
            <w:tcW w:w="4848" w:type="dxa"/>
          </w:tcPr>
          <w:p w14:paraId="16A71EF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0,25mg/ml solução inalante</w:t>
            </w:r>
          </w:p>
        </w:tc>
      </w:tr>
      <w:tr w:rsidR="00F83DB7" w:rsidRPr="00495DD2" w14:paraId="4B5CB0EB" w14:textId="77777777" w:rsidTr="00D91FD2">
        <w:tc>
          <w:tcPr>
            <w:tcW w:w="5500" w:type="dxa"/>
          </w:tcPr>
          <w:p w14:paraId="04C51BB5" w14:textId="6C3F9FBD" w:rsidR="00F83DB7" w:rsidRPr="00495DD2" w:rsidRDefault="00F83DB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Finasterida </w:t>
            </w:r>
          </w:p>
        </w:tc>
        <w:tc>
          <w:tcPr>
            <w:tcW w:w="4848" w:type="dxa"/>
          </w:tcPr>
          <w:p w14:paraId="18C4A78E" w14:textId="20D645FB" w:rsidR="00F83DB7" w:rsidRPr="00495DD2" w:rsidRDefault="00F83DB7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</w:t>
            </w:r>
            <w:r w:rsidR="00577B1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primidos </w:t>
            </w:r>
          </w:p>
        </w:tc>
      </w:tr>
      <w:tr w:rsidR="00A55F7D" w:rsidRPr="00495DD2" w14:paraId="16A71EFE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EF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Fluconazol</w:t>
            </w:r>
          </w:p>
        </w:tc>
        <w:tc>
          <w:tcPr>
            <w:tcW w:w="4848" w:type="dxa"/>
          </w:tcPr>
          <w:p w14:paraId="16A71EF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150mg cápsulas</w:t>
            </w:r>
          </w:p>
        </w:tc>
      </w:tr>
      <w:tr w:rsidR="00A55F7D" w:rsidRPr="00495DD2" w14:paraId="16A71F01" w14:textId="77777777" w:rsidTr="00D91FD2">
        <w:tc>
          <w:tcPr>
            <w:tcW w:w="5500" w:type="dxa"/>
          </w:tcPr>
          <w:p w14:paraId="16A71EF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Fluoxetina, cloridrato de</w:t>
            </w:r>
          </w:p>
        </w:tc>
        <w:tc>
          <w:tcPr>
            <w:tcW w:w="4848" w:type="dxa"/>
          </w:tcPr>
          <w:p w14:paraId="16A71F00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cápsulas</w:t>
            </w:r>
          </w:p>
        </w:tc>
      </w:tr>
      <w:tr w:rsidR="00A55F7D" w:rsidRPr="00495DD2" w14:paraId="16A71F05" w14:textId="77777777" w:rsidTr="00D91FD2">
        <w:tc>
          <w:tcPr>
            <w:tcW w:w="5500" w:type="dxa"/>
          </w:tcPr>
          <w:p w14:paraId="16A71F0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Furosemida</w:t>
            </w:r>
          </w:p>
        </w:tc>
        <w:tc>
          <w:tcPr>
            <w:tcW w:w="4848" w:type="dxa"/>
          </w:tcPr>
          <w:p w14:paraId="16A71F0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  <w:p w14:paraId="16A71F04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10mg/ml solução injetável</w:t>
            </w:r>
          </w:p>
        </w:tc>
      </w:tr>
      <w:tr w:rsidR="00A55F7D" w:rsidRPr="00495DD2" w14:paraId="16A71F08" w14:textId="77777777" w:rsidTr="00D91FD2">
        <w:tc>
          <w:tcPr>
            <w:tcW w:w="5500" w:type="dxa"/>
          </w:tcPr>
          <w:p w14:paraId="16A71F0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Glibenclamida</w:t>
            </w:r>
            <w:proofErr w:type="spellEnd"/>
          </w:p>
        </w:tc>
        <w:tc>
          <w:tcPr>
            <w:tcW w:w="4848" w:type="dxa"/>
          </w:tcPr>
          <w:p w14:paraId="16A71F07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</w:tc>
      </w:tr>
      <w:tr w:rsidR="00A55F7D" w:rsidRPr="00495DD2" w14:paraId="16A71F0D" w14:textId="77777777" w:rsidTr="00D91FD2">
        <w:tc>
          <w:tcPr>
            <w:tcW w:w="5500" w:type="dxa"/>
          </w:tcPr>
          <w:p w14:paraId="16A71F0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Glicose</w:t>
            </w:r>
          </w:p>
        </w:tc>
        <w:tc>
          <w:tcPr>
            <w:tcW w:w="4848" w:type="dxa"/>
          </w:tcPr>
          <w:p w14:paraId="16A71F0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5% solução injetável 250ml e 500ml</w:t>
            </w:r>
          </w:p>
          <w:p w14:paraId="16A71F0B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25% ampola 10ml</w:t>
            </w:r>
          </w:p>
          <w:p w14:paraId="16A71F0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50% ampola 10ml</w:t>
            </w:r>
          </w:p>
        </w:tc>
      </w:tr>
      <w:tr w:rsidR="00A55F7D" w:rsidRPr="00495DD2" w14:paraId="16A71F11" w14:textId="77777777" w:rsidTr="00D91FD2">
        <w:tc>
          <w:tcPr>
            <w:tcW w:w="5500" w:type="dxa"/>
          </w:tcPr>
          <w:p w14:paraId="16A71F0E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Haloperidol</w:t>
            </w:r>
            <w:proofErr w:type="spellEnd"/>
          </w:p>
        </w:tc>
        <w:tc>
          <w:tcPr>
            <w:tcW w:w="4848" w:type="dxa"/>
          </w:tcPr>
          <w:p w14:paraId="16A71F0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  <w:p w14:paraId="16A71F10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5mg/ml solução injetável</w:t>
            </w:r>
          </w:p>
        </w:tc>
      </w:tr>
      <w:tr w:rsidR="00A55F7D" w:rsidRPr="00495DD2" w14:paraId="16A71F14" w14:textId="77777777" w:rsidTr="00D91FD2">
        <w:tc>
          <w:tcPr>
            <w:tcW w:w="5500" w:type="dxa"/>
          </w:tcPr>
          <w:p w14:paraId="16A71F1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Haloperidol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decanoato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</w:t>
            </w:r>
          </w:p>
        </w:tc>
        <w:tc>
          <w:tcPr>
            <w:tcW w:w="4848" w:type="dxa"/>
          </w:tcPr>
          <w:p w14:paraId="16A71F1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50mg/ml solução injetável</w:t>
            </w:r>
          </w:p>
        </w:tc>
      </w:tr>
      <w:tr w:rsidR="00BD56F4" w:rsidRPr="00495DD2" w14:paraId="36707C8E" w14:textId="77777777" w:rsidTr="00D91FD2">
        <w:tc>
          <w:tcPr>
            <w:tcW w:w="5500" w:type="dxa"/>
          </w:tcPr>
          <w:p w14:paraId="67625761" w14:textId="33D7D5D5" w:rsidR="00BD56F4" w:rsidRPr="00495DD2" w:rsidRDefault="00BD56F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Heparina</w:t>
            </w:r>
          </w:p>
        </w:tc>
        <w:tc>
          <w:tcPr>
            <w:tcW w:w="4848" w:type="dxa"/>
          </w:tcPr>
          <w:p w14:paraId="42BF0D5D" w14:textId="5F8E7562" w:rsidR="00BD56F4" w:rsidRPr="00495DD2" w:rsidRDefault="008A356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  <w:r w:rsidR="00742AB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00ui/0,25ml solução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injetavel</w:t>
            </w:r>
            <w:proofErr w:type="spellEnd"/>
          </w:p>
        </w:tc>
      </w:tr>
      <w:tr w:rsidR="00A55F7D" w:rsidRPr="00495DD2" w14:paraId="16A71F17" w14:textId="77777777" w:rsidTr="00D91FD2">
        <w:tc>
          <w:tcPr>
            <w:tcW w:w="5500" w:type="dxa"/>
          </w:tcPr>
          <w:p w14:paraId="16A71F1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Hidroclorotiazida</w:t>
            </w:r>
          </w:p>
        </w:tc>
        <w:tc>
          <w:tcPr>
            <w:tcW w:w="4848" w:type="dxa"/>
          </w:tcPr>
          <w:p w14:paraId="16A71F1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</w:tc>
      </w:tr>
      <w:tr w:rsidR="00A55F7D" w:rsidRPr="00495DD2" w14:paraId="16A71F1B" w14:textId="77777777" w:rsidTr="00D91FD2">
        <w:tc>
          <w:tcPr>
            <w:tcW w:w="5500" w:type="dxa"/>
          </w:tcPr>
          <w:p w14:paraId="16A71F18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Hidrocortisona,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succinato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sódico de</w:t>
            </w:r>
          </w:p>
        </w:tc>
        <w:tc>
          <w:tcPr>
            <w:tcW w:w="4848" w:type="dxa"/>
          </w:tcPr>
          <w:p w14:paraId="16A71F1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pó p/ solução injetável</w:t>
            </w:r>
          </w:p>
          <w:p w14:paraId="16A71F1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pó p/ solução injetável</w:t>
            </w:r>
          </w:p>
        </w:tc>
      </w:tr>
      <w:tr w:rsidR="00A55F7D" w:rsidRPr="00495DD2" w14:paraId="16A71F1E" w14:textId="77777777" w:rsidTr="00D91FD2">
        <w:tc>
          <w:tcPr>
            <w:tcW w:w="5500" w:type="dxa"/>
          </w:tcPr>
          <w:p w14:paraId="16A71F1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Hidróxido de Alumínio + Hidróxido de Magnésio</w:t>
            </w:r>
          </w:p>
        </w:tc>
        <w:tc>
          <w:tcPr>
            <w:tcW w:w="4848" w:type="dxa"/>
          </w:tcPr>
          <w:p w14:paraId="16A71F1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60mg + 40mg/ml suspensão oral</w:t>
            </w:r>
          </w:p>
        </w:tc>
      </w:tr>
      <w:tr w:rsidR="00A55F7D" w:rsidRPr="00495DD2" w14:paraId="16A71F22" w14:textId="77777777" w:rsidTr="00D91FD2">
        <w:tc>
          <w:tcPr>
            <w:tcW w:w="5500" w:type="dxa"/>
          </w:tcPr>
          <w:p w14:paraId="16A71F1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Ibuprofeno</w:t>
            </w:r>
          </w:p>
        </w:tc>
        <w:tc>
          <w:tcPr>
            <w:tcW w:w="4848" w:type="dxa"/>
          </w:tcPr>
          <w:p w14:paraId="16A71F20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600mg comprimidos</w:t>
            </w:r>
          </w:p>
          <w:p w14:paraId="16A71F21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50mg/ml solução oral gotas</w:t>
            </w:r>
          </w:p>
        </w:tc>
      </w:tr>
      <w:tr w:rsidR="00A55F7D" w:rsidRPr="00495DD2" w14:paraId="16A71F25" w14:textId="77777777" w:rsidTr="00D91FD2">
        <w:tc>
          <w:tcPr>
            <w:tcW w:w="5500" w:type="dxa"/>
          </w:tcPr>
          <w:p w14:paraId="16A71F2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Imipramina</w:t>
            </w:r>
            <w:proofErr w:type="spellEnd"/>
          </w:p>
        </w:tc>
        <w:tc>
          <w:tcPr>
            <w:tcW w:w="4848" w:type="dxa"/>
          </w:tcPr>
          <w:p w14:paraId="16A71F24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</w:tc>
      </w:tr>
      <w:tr w:rsidR="00A55F7D" w:rsidRPr="00495DD2" w14:paraId="16A71F2B" w14:textId="77777777" w:rsidTr="00D91FD2">
        <w:tc>
          <w:tcPr>
            <w:tcW w:w="5500" w:type="dxa"/>
          </w:tcPr>
          <w:p w14:paraId="16A71F2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Ipratrópio, brometo de</w:t>
            </w:r>
          </w:p>
        </w:tc>
        <w:tc>
          <w:tcPr>
            <w:tcW w:w="4848" w:type="dxa"/>
          </w:tcPr>
          <w:p w14:paraId="16A71F2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O,25mg/ml solução inalante</w:t>
            </w:r>
          </w:p>
        </w:tc>
      </w:tr>
      <w:tr w:rsidR="00A55F7D" w:rsidRPr="00495DD2" w14:paraId="16A71F2E" w14:textId="77777777" w:rsidTr="00D91FD2">
        <w:tc>
          <w:tcPr>
            <w:tcW w:w="5500" w:type="dxa"/>
          </w:tcPr>
          <w:p w14:paraId="16A71F2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Isossorbida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dinitarato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</w:t>
            </w:r>
          </w:p>
        </w:tc>
        <w:tc>
          <w:tcPr>
            <w:tcW w:w="4848" w:type="dxa"/>
          </w:tcPr>
          <w:p w14:paraId="16A71F2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 SL</w:t>
            </w:r>
          </w:p>
        </w:tc>
      </w:tr>
      <w:tr w:rsidR="00A55F7D" w:rsidRPr="00495DD2" w14:paraId="16A71F32" w14:textId="77777777" w:rsidTr="00D91FD2">
        <w:tc>
          <w:tcPr>
            <w:tcW w:w="5500" w:type="dxa"/>
          </w:tcPr>
          <w:p w14:paraId="16A71F2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Isossorbida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mononitrato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</w:t>
            </w:r>
          </w:p>
        </w:tc>
        <w:tc>
          <w:tcPr>
            <w:tcW w:w="4848" w:type="dxa"/>
          </w:tcPr>
          <w:p w14:paraId="1906617A" w14:textId="60BC7DB3" w:rsidR="005C5B04" w:rsidRDefault="005C5B0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16A71F30" w14:textId="6A56A50A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  <w:p w14:paraId="16A71F31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</w:tc>
      </w:tr>
      <w:tr w:rsidR="00A55F7D" w:rsidRPr="00495DD2" w14:paraId="16A71F35" w14:textId="77777777" w:rsidTr="00D91FD2">
        <w:tc>
          <w:tcPr>
            <w:tcW w:w="5500" w:type="dxa"/>
          </w:tcPr>
          <w:p w14:paraId="16A71F3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Ivermectina</w:t>
            </w:r>
          </w:p>
        </w:tc>
        <w:tc>
          <w:tcPr>
            <w:tcW w:w="4848" w:type="dxa"/>
          </w:tcPr>
          <w:p w14:paraId="16A71F34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6mg comprimidos</w:t>
            </w:r>
          </w:p>
        </w:tc>
      </w:tr>
      <w:tr w:rsidR="00A55F7D" w:rsidRPr="00495DD2" w14:paraId="16A71F38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F3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Levodopa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Benzerazida</w:t>
            </w:r>
            <w:proofErr w:type="spellEnd"/>
          </w:p>
        </w:tc>
        <w:tc>
          <w:tcPr>
            <w:tcW w:w="4848" w:type="dxa"/>
          </w:tcPr>
          <w:p w14:paraId="16A71F37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 + 50mg comprimidos</w:t>
            </w:r>
          </w:p>
        </w:tc>
      </w:tr>
      <w:tr w:rsidR="00A55F7D" w:rsidRPr="00495DD2" w14:paraId="16A71F3B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F3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Levodopa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Carbidopa</w:t>
            </w:r>
            <w:proofErr w:type="spellEnd"/>
          </w:p>
        </w:tc>
        <w:tc>
          <w:tcPr>
            <w:tcW w:w="4848" w:type="dxa"/>
          </w:tcPr>
          <w:p w14:paraId="16A71F3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 + 25mg comprimidos</w:t>
            </w:r>
          </w:p>
        </w:tc>
      </w:tr>
      <w:tr w:rsidR="00A55F7D" w:rsidRPr="00495DD2" w14:paraId="16A71F40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F3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Levomepromazina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 maleato de</w:t>
            </w:r>
          </w:p>
        </w:tc>
        <w:tc>
          <w:tcPr>
            <w:tcW w:w="4848" w:type="dxa"/>
          </w:tcPr>
          <w:p w14:paraId="16A71F3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  <w:p w14:paraId="16A71F3E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  <w:p w14:paraId="16A71F3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40mg/ml solução oral (gotas)</w:t>
            </w:r>
          </w:p>
        </w:tc>
      </w:tr>
      <w:tr w:rsidR="00A55F7D" w:rsidRPr="00495DD2" w14:paraId="16A71F43" w14:textId="77777777" w:rsidTr="00D91FD2">
        <w:tc>
          <w:tcPr>
            <w:tcW w:w="5500" w:type="dxa"/>
          </w:tcPr>
          <w:p w14:paraId="16A71F41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Levonorgestrel</w:t>
            </w:r>
          </w:p>
        </w:tc>
        <w:tc>
          <w:tcPr>
            <w:tcW w:w="4848" w:type="dxa"/>
          </w:tcPr>
          <w:p w14:paraId="16A71F4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105mg comprimidos</w:t>
            </w:r>
          </w:p>
        </w:tc>
      </w:tr>
      <w:tr w:rsidR="00A55F7D" w:rsidRPr="00495DD2" w14:paraId="16A71F48" w14:textId="77777777" w:rsidTr="00D91FD2">
        <w:tc>
          <w:tcPr>
            <w:tcW w:w="5500" w:type="dxa"/>
          </w:tcPr>
          <w:p w14:paraId="16A71F44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Levotiroxina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sódica</w:t>
            </w:r>
          </w:p>
        </w:tc>
        <w:tc>
          <w:tcPr>
            <w:tcW w:w="4848" w:type="dxa"/>
          </w:tcPr>
          <w:p w14:paraId="16A71F4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25mcg comprimidos</w:t>
            </w:r>
          </w:p>
          <w:p w14:paraId="16A71F4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50mcg comprimidos</w:t>
            </w:r>
          </w:p>
          <w:p w14:paraId="16A71F47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100mcg comprimidos</w:t>
            </w:r>
          </w:p>
        </w:tc>
      </w:tr>
      <w:tr w:rsidR="00A55F7D" w:rsidRPr="00495DD2" w14:paraId="16A71F4C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F4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Lidocaína, cloridrato de</w:t>
            </w:r>
          </w:p>
        </w:tc>
        <w:tc>
          <w:tcPr>
            <w:tcW w:w="4848" w:type="dxa"/>
          </w:tcPr>
          <w:p w14:paraId="16A71F4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2% solução injetável</w:t>
            </w:r>
          </w:p>
          <w:p w14:paraId="16A71F4B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2% gel</w:t>
            </w:r>
          </w:p>
        </w:tc>
      </w:tr>
      <w:tr w:rsidR="00A55F7D" w:rsidRPr="00495DD2" w14:paraId="16A71F4F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F4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Lidocaína, cloridrato de + hemitartarato de epinefrina</w:t>
            </w:r>
          </w:p>
        </w:tc>
        <w:tc>
          <w:tcPr>
            <w:tcW w:w="4848" w:type="dxa"/>
          </w:tcPr>
          <w:p w14:paraId="16A71F4E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2% + 1:</w:t>
            </w:r>
            <w:proofErr w:type="gram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200.000 solução</w:t>
            </w:r>
            <w:proofErr w:type="gram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injetável</w:t>
            </w:r>
          </w:p>
        </w:tc>
      </w:tr>
      <w:tr w:rsidR="00A55F7D" w:rsidRPr="00495DD2" w14:paraId="16A71F53" w14:textId="77777777" w:rsidTr="00D91FD2">
        <w:tc>
          <w:tcPr>
            <w:tcW w:w="5500" w:type="dxa"/>
          </w:tcPr>
          <w:p w14:paraId="16A71F50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Loratadina</w:t>
            </w:r>
            <w:proofErr w:type="spellEnd"/>
          </w:p>
        </w:tc>
        <w:tc>
          <w:tcPr>
            <w:tcW w:w="4848" w:type="dxa"/>
          </w:tcPr>
          <w:p w14:paraId="16A71F51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16A71F5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1mg/ml xarope</w:t>
            </w:r>
          </w:p>
        </w:tc>
      </w:tr>
      <w:tr w:rsidR="00A55F7D" w:rsidRPr="00495DD2" w14:paraId="16A71F57" w14:textId="77777777" w:rsidTr="00D91FD2">
        <w:tc>
          <w:tcPr>
            <w:tcW w:w="5500" w:type="dxa"/>
          </w:tcPr>
          <w:p w14:paraId="16A71F54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Losartana potássica</w:t>
            </w:r>
          </w:p>
        </w:tc>
        <w:tc>
          <w:tcPr>
            <w:tcW w:w="4848" w:type="dxa"/>
          </w:tcPr>
          <w:p w14:paraId="16A71F5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 comprimidos</w:t>
            </w:r>
          </w:p>
          <w:p w14:paraId="16A71F5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</w:tr>
      <w:tr w:rsidR="00A55F7D" w:rsidRPr="00495DD2" w14:paraId="16A71F5B" w14:textId="77777777" w:rsidTr="00D91FD2">
        <w:tc>
          <w:tcPr>
            <w:tcW w:w="5500" w:type="dxa"/>
          </w:tcPr>
          <w:p w14:paraId="16A71F58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Mebendazol</w:t>
            </w:r>
            <w:proofErr w:type="spellEnd"/>
          </w:p>
        </w:tc>
        <w:tc>
          <w:tcPr>
            <w:tcW w:w="4848" w:type="dxa"/>
          </w:tcPr>
          <w:p w14:paraId="16A71F5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  <w:p w14:paraId="16A71F5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20mg/ml suspensão oral</w:t>
            </w:r>
          </w:p>
        </w:tc>
      </w:tr>
      <w:tr w:rsidR="00A55F7D" w:rsidRPr="00495DD2" w14:paraId="16A71F5E" w14:textId="77777777" w:rsidTr="00D91FD2">
        <w:tc>
          <w:tcPr>
            <w:tcW w:w="5500" w:type="dxa"/>
          </w:tcPr>
          <w:p w14:paraId="16A71F5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Medroxiprogesterona, acetato de</w:t>
            </w:r>
          </w:p>
        </w:tc>
        <w:tc>
          <w:tcPr>
            <w:tcW w:w="4848" w:type="dxa"/>
          </w:tcPr>
          <w:p w14:paraId="16A71F5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150mg/ml suspensão injetável</w:t>
            </w:r>
          </w:p>
        </w:tc>
      </w:tr>
      <w:tr w:rsidR="00BE2919" w:rsidRPr="00495DD2" w14:paraId="7464E6C6" w14:textId="77777777" w:rsidTr="00D91FD2">
        <w:tc>
          <w:tcPr>
            <w:tcW w:w="5500" w:type="dxa"/>
          </w:tcPr>
          <w:p w14:paraId="682DF268" w14:textId="39DD2B0F" w:rsidR="00BE2919" w:rsidRPr="00495DD2" w:rsidRDefault="00BE29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Meloxicam</w:t>
            </w:r>
            <w:proofErr w:type="spellEnd"/>
          </w:p>
        </w:tc>
        <w:tc>
          <w:tcPr>
            <w:tcW w:w="4848" w:type="dxa"/>
          </w:tcPr>
          <w:p w14:paraId="45B96502" w14:textId="23EF6FC7" w:rsidR="00BE2919" w:rsidRPr="00495DD2" w:rsidRDefault="00BE29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15mg comprimidos </w:t>
            </w:r>
          </w:p>
        </w:tc>
      </w:tr>
      <w:tr w:rsidR="00A55F7D" w:rsidRPr="00495DD2" w14:paraId="16A71F61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F5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Mepivacaína</w:t>
            </w:r>
            <w:proofErr w:type="spellEnd"/>
          </w:p>
        </w:tc>
        <w:tc>
          <w:tcPr>
            <w:tcW w:w="4848" w:type="dxa"/>
          </w:tcPr>
          <w:p w14:paraId="16A71F60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3% solução injetável</w:t>
            </w:r>
          </w:p>
        </w:tc>
      </w:tr>
      <w:tr w:rsidR="00A55F7D" w:rsidRPr="00495DD2" w14:paraId="16A71F64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F6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Mepivacaína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+  hemitartarato</w:t>
            </w:r>
            <w:proofErr w:type="gram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epinefrina</w:t>
            </w:r>
          </w:p>
        </w:tc>
        <w:tc>
          <w:tcPr>
            <w:tcW w:w="4848" w:type="dxa"/>
          </w:tcPr>
          <w:p w14:paraId="16A71F6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3% + 1:100.000 solução injetável</w:t>
            </w:r>
          </w:p>
        </w:tc>
      </w:tr>
      <w:tr w:rsidR="00A55F7D" w:rsidRPr="00495DD2" w14:paraId="16A71F68" w14:textId="77777777" w:rsidTr="00D91FD2">
        <w:tc>
          <w:tcPr>
            <w:tcW w:w="5500" w:type="dxa"/>
          </w:tcPr>
          <w:p w14:paraId="16A71F6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Metformina, cloridrato de</w:t>
            </w:r>
          </w:p>
        </w:tc>
        <w:tc>
          <w:tcPr>
            <w:tcW w:w="4848" w:type="dxa"/>
          </w:tcPr>
          <w:p w14:paraId="16A71F6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  <w:p w14:paraId="16A71F67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850mg comprimidos</w:t>
            </w:r>
          </w:p>
        </w:tc>
      </w:tr>
      <w:tr w:rsidR="00A55F7D" w:rsidRPr="00495DD2" w14:paraId="16A71F6C" w14:textId="77777777" w:rsidTr="00D91FD2">
        <w:tc>
          <w:tcPr>
            <w:tcW w:w="5500" w:type="dxa"/>
          </w:tcPr>
          <w:p w14:paraId="16A71F6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Metildopa</w:t>
            </w:r>
          </w:p>
        </w:tc>
        <w:tc>
          <w:tcPr>
            <w:tcW w:w="4848" w:type="dxa"/>
          </w:tcPr>
          <w:p w14:paraId="16A71F6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250mg comprimidos</w:t>
            </w:r>
          </w:p>
          <w:p w14:paraId="16A71F6B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</w:tc>
      </w:tr>
      <w:tr w:rsidR="00D07E34" w:rsidRPr="00495DD2" w14:paraId="073044A8" w14:textId="77777777" w:rsidTr="00D91FD2">
        <w:tc>
          <w:tcPr>
            <w:tcW w:w="5500" w:type="dxa"/>
          </w:tcPr>
          <w:p w14:paraId="68DE6A2F" w14:textId="7740D489" w:rsidR="00D07E34" w:rsidRPr="00495DD2" w:rsidRDefault="00D07E3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Metil</w:t>
            </w:r>
            <w:r w:rsidR="0015453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feni</w:t>
            </w:r>
            <w:r w:rsidR="00B320E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drato</w:t>
            </w:r>
            <w:proofErr w:type="spellEnd"/>
          </w:p>
        </w:tc>
        <w:tc>
          <w:tcPr>
            <w:tcW w:w="4848" w:type="dxa"/>
          </w:tcPr>
          <w:p w14:paraId="379C6DE2" w14:textId="012F6C03" w:rsidR="00D07E34" w:rsidRPr="00495DD2" w:rsidRDefault="00B320E4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10mg comprimidos </w:t>
            </w:r>
          </w:p>
        </w:tc>
      </w:tr>
      <w:tr w:rsidR="00A55F7D" w:rsidRPr="00495DD2" w14:paraId="16A71F71" w14:textId="77777777" w:rsidTr="00D91FD2">
        <w:tc>
          <w:tcPr>
            <w:tcW w:w="5500" w:type="dxa"/>
          </w:tcPr>
          <w:p w14:paraId="16A71F6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Metoclopramida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 cloridrato de</w:t>
            </w:r>
          </w:p>
        </w:tc>
        <w:tc>
          <w:tcPr>
            <w:tcW w:w="4848" w:type="dxa"/>
          </w:tcPr>
          <w:p w14:paraId="16A71F6E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16A71F6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4mg/ml solução oral (gotas)</w:t>
            </w:r>
          </w:p>
          <w:p w14:paraId="16A71F70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5mg/ml solução injetável</w:t>
            </w:r>
          </w:p>
        </w:tc>
      </w:tr>
      <w:tr w:rsidR="00A55F7D" w:rsidRPr="00495DD2" w14:paraId="16A71F75" w14:textId="77777777" w:rsidTr="00D91FD2">
        <w:tc>
          <w:tcPr>
            <w:tcW w:w="5500" w:type="dxa"/>
          </w:tcPr>
          <w:p w14:paraId="16A71F7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Metronidazol</w:t>
            </w:r>
          </w:p>
        </w:tc>
        <w:tc>
          <w:tcPr>
            <w:tcW w:w="4848" w:type="dxa"/>
          </w:tcPr>
          <w:p w14:paraId="16A71F7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250mg comprimidos</w:t>
            </w:r>
          </w:p>
          <w:p w14:paraId="16A71F74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100mg/g gel vaginal</w:t>
            </w:r>
          </w:p>
        </w:tc>
      </w:tr>
      <w:tr w:rsidR="00A55F7D" w:rsidRPr="00495DD2" w14:paraId="16A71F7C" w14:textId="77777777" w:rsidTr="00D91FD2">
        <w:tc>
          <w:tcPr>
            <w:tcW w:w="5500" w:type="dxa"/>
          </w:tcPr>
          <w:p w14:paraId="16A71F7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Neomicina, sulfato de + Bacitracina</w:t>
            </w:r>
          </w:p>
        </w:tc>
        <w:tc>
          <w:tcPr>
            <w:tcW w:w="4848" w:type="dxa"/>
          </w:tcPr>
          <w:p w14:paraId="16A71F7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5mg+250UI pomada 15g</w:t>
            </w:r>
          </w:p>
          <w:p w14:paraId="16A71F7B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A55F7D" w:rsidRPr="00495DD2" w14:paraId="16A71F80" w14:textId="77777777" w:rsidTr="00D91FD2">
        <w:tc>
          <w:tcPr>
            <w:tcW w:w="5500" w:type="dxa"/>
          </w:tcPr>
          <w:p w14:paraId="16A71F7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Nifedipino</w:t>
            </w:r>
            <w:proofErr w:type="spellEnd"/>
          </w:p>
        </w:tc>
        <w:tc>
          <w:tcPr>
            <w:tcW w:w="4848" w:type="dxa"/>
          </w:tcPr>
          <w:p w14:paraId="16A71F7E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16A71F7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</w:tr>
      <w:tr w:rsidR="00A55F7D" w:rsidRPr="00495DD2" w14:paraId="16A71F83" w14:textId="77777777" w:rsidTr="00D91FD2">
        <w:tc>
          <w:tcPr>
            <w:tcW w:w="5500" w:type="dxa"/>
          </w:tcPr>
          <w:p w14:paraId="16A71F81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Nimesulida</w:t>
            </w:r>
          </w:p>
        </w:tc>
        <w:tc>
          <w:tcPr>
            <w:tcW w:w="4848" w:type="dxa"/>
          </w:tcPr>
          <w:p w14:paraId="16A71F8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</w:tr>
      <w:tr w:rsidR="00A55F7D" w:rsidRPr="00495DD2" w14:paraId="16A71F87" w14:textId="77777777" w:rsidTr="00D91FD2">
        <w:tc>
          <w:tcPr>
            <w:tcW w:w="5500" w:type="dxa"/>
          </w:tcPr>
          <w:p w14:paraId="16A71F84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Nistatina</w:t>
            </w:r>
            <w:proofErr w:type="spellEnd"/>
          </w:p>
        </w:tc>
        <w:tc>
          <w:tcPr>
            <w:tcW w:w="4848" w:type="dxa"/>
          </w:tcPr>
          <w:p w14:paraId="16A71F8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100.000UI/ml suspensão oral</w:t>
            </w:r>
          </w:p>
          <w:p w14:paraId="16A71F8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Creme vaginal</w:t>
            </w:r>
          </w:p>
        </w:tc>
      </w:tr>
      <w:tr w:rsidR="001817E6" w:rsidRPr="00495DD2" w14:paraId="459F962F" w14:textId="77777777" w:rsidTr="00D91FD2">
        <w:tc>
          <w:tcPr>
            <w:tcW w:w="5500" w:type="dxa"/>
          </w:tcPr>
          <w:p w14:paraId="08987004" w14:textId="19FAE14B" w:rsidR="001817E6" w:rsidRPr="00495DD2" w:rsidRDefault="001817E6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Nitrato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Miconazol</w:t>
            </w:r>
            <w:proofErr w:type="spellEnd"/>
          </w:p>
        </w:tc>
        <w:tc>
          <w:tcPr>
            <w:tcW w:w="4848" w:type="dxa"/>
          </w:tcPr>
          <w:p w14:paraId="758CD58B" w14:textId="2ABB316A" w:rsidR="001817E6" w:rsidRDefault="00053A0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20%/g bisnaga dermatológica</w:t>
            </w:r>
          </w:p>
          <w:p w14:paraId="5B0E1099" w14:textId="47C4290E" w:rsidR="00053A0A" w:rsidRPr="00495DD2" w:rsidRDefault="00053A0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20%/g vaginal</w:t>
            </w:r>
          </w:p>
        </w:tc>
      </w:tr>
      <w:tr w:rsidR="00A55F7D" w:rsidRPr="00495DD2" w14:paraId="16A71F8A" w14:textId="77777777" w:rsidTr="00D91FD2">
        <w:tc>
          <w:tcPr>
            <w:tcW w:w="5500" w:type="dxa"/>
          </w:tcPr>
          <w:p w14:paraId="16A71F88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Nitrofurantoína</w:t>
            </w:r>
            <w:proofErr w:type="spellEnd"/>
          </w:p>
        </w:tc>
        <w:tc>
          <w:tcPr>
            <w:tcW w:w="4848" w:type="dxa"/>
          </w:tcPr>
          <w:p w14:paraId="16A71F8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cápsulas</w:t>
            </w:r>
          </w:p>
        </w:tc>
      </w:tr>
      <w:tr w:rsidR="00A55F7D" w:rsidRPr="00495DD2" w14:paraId="16A71F8D" w14:textId="77777777" w:rsidTr="00D91FD2">
        <w:tc>
          <w:tcPr>
            <w:tcW w:w="5500" w:type="dxa"/>
          </w:tcPr>
          <w:p w14:paraId="16A71F8B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Noretisterona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848" w:type="dxa"/>
          </w:tcPr>
          <w:p w14:paraId="16A71F8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0,35mg comprimidos</w:t>
            </w:r>
          </w:p>
        </w:tc>
      </w:tr>
      <w:tr w:rsidR="00A55F7D" w:rsidRPr="00495DD2" w14:paraId="16A71F90" w14:textId="77777777" w:rsidTr="00D91FD2">
        <w:tc>
          <w:tcPr>
            <w:tcW w:w="5500" w:type="dxa"/>
          </w:tcPr>
          <w:p w14:paraId="16A71F8E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Noretisterona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enantato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+ valerato de estradiol</w:t>
            </w:r>
          </w:p>
        </w:tc>
        <w:tc>
          <w:tcPr>
            <w:tcW w:w="4848" w:type="dxa"/>
          </w:tcPr>
          <w:p w14:paraId="16A71F8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 + 5mg/ml solução injetável</w:t>
            </w:r>
          </w:p>
        </w:tc>
      </w:tr>
      <w:tr w:rsidR="00A55F7D" w:rsidRPr="00495DD2" w14:paraId="16A71F93" w14:textId="77777777" w:rsidTr="00D91FD2">
        <w:tc>
          <w:tcPr>
            <w:tcW w:w="5500" w:type="dxa"/>
          </w:tcPr>
          <w:p w14:paraId="16A71F91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Norfloxacino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 cloridrato de</w:t>
            </w:r>
          </w:p>
        </w:tc>
        <w:tc>
          <w:tcPr>
            <w:tcW w:w="4848" w:type="dxa"/>
          </w:tcPr>
          <w:p w14:paraId="16A71F9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400mg comprimidos</w:t>
            </w:r>
          </w:p>
        </w:tc>
      </w:tr>
      <w:tr w:rsidR="00A55F7D" w:rsidRPr="00495DD2" w14:paraId="16A71F96" w14:textId="77777777" w:rsidTr="00D91FD2">
        <w:tc>
          <w:tcPr>
            <w:tcW w:w="5500" w:type="dxa"/>
          </w:tcPr>
          <w:p w14:paraId="16A71F94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Óleo mineral</w:t>
            </w:r>
          </w:p>
        </w:tc>
        <w:tc>
          <w:tcPr>
            <w:tcW w:w="4848" w:type="dxa"/>
          </w:tcPr>
          <w:p w14:paraId="16A71F9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100ml</w:t>
            </w:r>
          </w:p>
        </w:tc>
      </w:tr>
      <w:tr w:rsidR="00A55F7D" w:rsidRPr="00495DD2" w14:paraId="16A71F99" w14:textId="77777777" w:rsidTr="00D91FD2">
        <w:tc>
          <w:tcPr>
            <w:tcW w:w="5500" w:type="dxa"/>
          </w:tcPr>
          <w:p w14:paraId="16A71F97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Omeprazol</w:t>
            </w:r>
          </w:p>
        </w:tc>
        <w:tc>
          <w:tcPr>
            <w:tcW w:w="4848" w:type="dxa"/>
          </w:tcPr>
          <w:p w14:paraId="4386CD23" w14:textId="77777777" w:rsidR="00A55F7D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cápsulas</w:t>
            </w:r>
          </w:p>
          <w:p w14:paraId="16A71F98" w14:textId="32854869" w:rsidR="00CC5670" w:rsidRPr="00495DD2" w:rsidRDefault="00D51DB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40mg+ Diluente 10ml solução injetável </w:t>
            </w:r>
          </w:p>
        </w:tc>
      </w:tr>
      <w:tr w:rsidR="00A55F7D" w:rsidRPr="00495DD2" w14:paraId="16A71F9C" w14:textId="77777777" w:rsidTr="00D91FD2">
        <w:tc>
          <w:tcPr>
            <w:tcW w:w="5500" w:type="dxa"/>
          </w:tcPr>
          <w:p w14:paraId="16A71F9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Ondansetrona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 cloridrato de</w:t>
            </w:r>
          </w:p>
        </w:tc>
        <w:tc>
          <w:tcPr>
            <w:tcW w:w="4848" w:type="dxa"/>
          </w:tcPr>
          <w:p w14:paraId="16A71F9B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2mg/ml solução injetável</w:t>
            </w:r>
          </w:p>
        </w:tc>
      </w:tr>
      <w:tr w:rsidR="00A55F7D" w:rsidRPr="00495DD2" w14:paraId="16A71F9F" w14:textId="77777777" w:rsidTr="00D91FD2">
        <w:tc>
          <w:tcPr>
            <w:tcW w:w="5500" w:type="dxa"/>
          </w:tcPr>
          <w:p w14:paraId="16A71F9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Óxido de zinco + retinol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colecalciferol</w:t>
            </w:r>
            <w:proofErr w:type="spellEnd"/>
          </w:p>
        </w:tc>
        <w:tc>
          <w:tcPr>
            <w:tcW w:w="4848" w:type="dxa"/>
          </w:tcPr>
          <w:p w14:paraId="16A71F9E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Pomada 30g</w:t>
            </w:r>
          </w:p>
        </w:tc>
      </w:tr>
      <w:tr w:rsidR="00A55F7D" w:rsidRPr="00495DD2" w14:paraId="16A71FA3" w14:textId="77777777" w:rsidTr="00D91FD2">
        <w:tc>
          <w:tcPr>
            <w:tcW w:w="5500" w:type="dxa"/>
          </w:tcPr>
          <w:p w14:paraId="16A71FA0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Paracetamol</w:t>
            </w:r>
          </w:p>
        </w:tc>
        <w:tc>
          <w:tcPr>
            <w:tcW w:w="4848" w:type="dxa"/>
          </w:tcPr>
          <w:p w14:paraId="16A71FA1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  <w:p w14:paraId="16A71FA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200mg/ml solução oral gotas</w:t>
            </w:r>
          </w:p>
        </w:tc>
      </w:tr>
      <w:tr w:rsidR="00A55F7D" w:rsidRPr="00495DD2" w14:paraId="16A71FA6" w14:textId="77777777" w:rsidTr="00D91FD2">
        <w:tc>
          <w:tcPr>
            <w:tcW w:w="5500" w:type="dxa"/>
          </w:tcPr>
          <w:p w14:paraId="16A71FA4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Paroxetina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, cloridrato de </w:t>
            </w:r>
          </w:p>
        </w:tc>
        <w:tc>
          <w:tcPr>
            <w:tcW w:w="4848" w:type="dxa"/>
          </w:tcPr>
          <w:p w14:paraId="16A71FA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</w:tr>
      <w:tr w:rsidR="00A55F7D" w:rsidRPr="00495DD2" w14:paraId="16A71FA9" w14:textId="77777777" w:rsidTr="00D91FD2">
        <w:tc>
          <w:tcPr>
            <w:tcW w:w="5500" w:type="dxa"/>
          </w:tcPr>
          <w:p w14:paraId="16A71FA7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Permanganato de potássio</w:t>
            </w:r>
          </w:p>
        </w:tc>
        <w:tc>
          <w:tcPr>
            <w:tcW w:w="4848" w:type="dxa"/>
          </w:tcPr>
          <w:p w14:paraId="16A71FA8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</w:tr>
      <w:tr w:rsidR="00A55F7D" w:rsidRPr="00495DD2" w14:paraId="16A71FAC" w14:textId="77777777" w:rsidTr="00D91FD2">
        <w:tc>
          <w:tcPr>
            <w:tcW w:w="5500" w:type="dxa"/>
          </w:tcPr>
          <w:p w14:paraId="16A71FA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Permetrina</w:t>
            </w:r>
          </w:p>
        </w:tc>
        <w:tc>
          <w:tcPr>
            <w:tcW w:w="4848" w:type="dxa"/>
          </w:tcPr>
          <w:p w14:paraId="16A71FAB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1% loção</w:t>
            </w:r>
          </w:p>
        </w:tc>
      </w:tr>
      <w:tr w:rsidR="00A55F7D" w:rsidRPr="00495DD2" w14:paraId="16A71FB0" w14:textId="77777777" w:rsidTr="00D91FD2">
        <w:tc>
          <w:tcPr>
            <w:tcW w:w="5500" w:type="dxa"/>
          </w:tcPr>
          <w:p w14:paraId="16A71FA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Piridoxina ,</w:t>
            </w:r>
            <w:proofErr w:type="gram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cloridrato de (B6) – Complexo B</w:t>
            </w:r>
          </w:p>
        </w:tc>
        <w:tc>
          <w:tcPr>
            <w:tcW w:w="4848" w:type="dxa"/>
          </w:tcPr>
          <w:p w14:paraId="16A71FAE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 comprimidos (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Compl.B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)</w:t>
            </w:r>
          </w:p>
          <w:p w14:paraId="16A71FA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1mg/ml solução oral gotas</w:t>
            </w:r>
          </w:p>
        </w:tc>
      </w:tr>
      <w:tr w:rsidR="00A55F7D" w:rsidRPr="00495DD2" w14:paraId="16A71FB3" w14:textId="77777777" w:rsidTr="00D91FD2">
        <w:tc>
          <w:tcPr>
            <w:tcW w:w="5500" w:type="dxa"/>
          </w:tcPr>
          <w:p w14:paraId="16A71FB1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Praziquantel</w:t>
            </w:r>
            <w:proofErr w:type="spellEnd"/>
          </w:p>
        </w:tc>
        <w:tc>
          <w:tcPr>
            <w:tcW w:w="4848" w:type="dxa"/>
          </w:tcPr>
          <w:p w14:paraId="16A71FB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150mg comprimidos</w:t>
            </w:r>
          </w:p>
        </w:tc>
      </w:tr>
      <w:tr w:rsidR="00A55F7D" w:rsidRPr="00495DD2" w14:paraId="16A71FB6" w14:textId="77777777" w:rsidTr="00D91FD2">
        <w:tc>
          <w:tcPr>
            <w:tcW w:w="5500" w:type="dxa"/>
          </w:tcPr>
          <w:p w14:paraId="16A71FB4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Prednisolona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, fosfato sódico de </w:t>
            </w:r>
          </w:p>
        </w:tc>
        <w:tc>
          <w:tcPr>
            <w:tcW w:w="4848" w:type="dxa"/>
          </w:tcPr>
          <w:p w14:paraId="16A71FB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3mg/ml solução oral</w:t>
            </w:r>
          </w:p>
        </w:tc>
      </w:tr>
      <w:tr w:rsidR="00A55F7D" w:rsidRPr="00495DD2" w14:paraId="16A71FBA" w14:textId="77777777" w:rsidTr="00D91FD2">
        <w:tc>
          <w:tcPr>
            <w:tcW w:w="5500" w:type="dxa"/>
          </w:tcPr>
          <w:p w14:paraId="16A71FB7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Prednisona</w:t>
            </w:r>
          </w:p>
        </w:tc>
        <w:tc>
          <w:tcPr>
            <w:tcW w:w="4848" w:type="dxa"/>
          </w:tcPr>
          <w:p w14:paraId="16A71FB8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  <w:p w14:paraId="16A71FB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</w:tr>
      <w:tr w:rsidR="009D476D" w:rsidRPr="00495DD2" w14:paraId="4BAACEB3" w14:textId="77777777" w:rsidTr="00D91FD2">
        <w:tc>
          <w:tcPr>
            <w:tcW w:w="5500" w:type="dxa"/>
          </w:tcPr>
          <w:p w14:paraId="0BFD45F9" w14:textId="6A557EAA" w:rsidR="009D476D" w:rsidRPr="00495DD2" w:rsidRDefault="009D476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Pregabalina</w:t>
            </w:r>
            <w:proofErr w:type="spellEnd"/>
          </w:p>
        </w:tc>
        <w:tc>
          <w:tcPr>
            <w:tcW w:w="4848" w:type="dxa"/>
          </w:tcPr>
          <w:p w14:paraId="260A7416" w14:textId="77777777" w:rsidR="009D476D" w:rsidRDefault="009D476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75mg comprimidos</w:t>
            </w:r>
          </w:p>
          <w:p w14:paraId="0E7222B9" w14:textId="335405B2" w:rsidR="009D476D" w:rsidRPr="00495DD2" w:rsidRDefault="009D476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150mg comprimidos </w:t>
            </w:r>
          </w:p>
        </w:tc>
      </w:tr>
      <w:tr w:rsidR="00A55F7D" w:rsidRPr="00495DD2" w14:paraId="16A71FBD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FBB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Prilocaína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, cloridrato de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felipressina</w:t>
            </w:r>
            <w:proofErr w:type="spellEnd"/>
          </w:p>
        </w:tc>
        <w:tc>
          <w:tcPr>
            <w:tcW w:w="4848" w:type="dxa"/>
          </w:tcPr>
          <w:p w14:paraId="16A71FB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3% + 0,03 UI/ml solução injetável</w:t>
            </w:r>
          </w:p>
        </w:tc>
      </w:tr>
      <w:tr w:rsidR="00A55F7D" w:rsidRPr="00495DD2" w14:paraId="16A71FC1" w14:textId="77777777" w:rsidTr="00D91FD2">
        <w:tc>
          <w:tcPr>
            <w:tcW w:w="5500" w:type="dxa"/>
          </w:tcPr>
          <w:p w14:paraId="16A71FBE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Prometazina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 cloridrato de</w:t>
            </w:r>
          </w:p>
        </w:tc>
        <w:tc>
          <w:tcPr>
            <w:tcW w:w="4848" w:type="dxa"/>
          </w:tcPr>
          <w:p w14:paraId="16A71FB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 comprimidos</w:t>
            </w:r>
          </w:p>
          <w:p w14:paraId="16A71FC0" w14:textId="40803502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25mg/ml solução </w:t>
            </w:r>
            <w:r w:rsidR="00C026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</w:t>
            </w: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njetável</w:t>
            </w:r>
          </w:p>
        </w:tc>
      </w:tr>
      <w:tr w:rsidR="00A55F7D" w:rsidRPr="00495DD2" w14:paraId="16A71FC4" w14:textId="77777777" w:rsidTr="00D91FD2">
        <w:tc>
          <w:tcPr>
            <w:tcW w:w="5500" w:type="dxa"/>
          </w:tcPr>
          <w:p w14:paraId="16A71FC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Propatilnitrato</w:t>
            </w:r>
            <w:proofErr w:type="spellEnd"/>
          </w:p>
        </w:tc>
        <w:tc>
          <w:tcPr>
            <w:tcW w:w="4848" w:type="dxa"/>
          </w:tcPr>
          <w:p w14:paraId="16A71FC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</w:tc>
      </w:tr>
      <w:tr w:rsidR="00A55F7D" w:rsidRPr="00495DD2" w14:paraId="16A71FC7" w14:textId="77777777" w:rsidTr="00D91FD2">
        <w:tc>
          <w:tcPr>
            <w:tcW w:w="5500" w:type="dxa"/>
          </w:tcPr>
          <w:p w14:paraId="16A71FC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Propiltiouracila</w:t>
            </w:r>
            <w:proofErr w:type="spellEnd"/>
          </w:p>
        </w:tc>
        <w:tc>
          <w:tcPr>
            <w:tcW w:w="4848" w:type="dxa"/>
          </w:tcPr>
          <w:p w14:paraId="16A71FC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comprimidos</w:t>
            </w:r>
          </w:p>
        </w:tc>
      </w:tr>
      <w:tr w:rsidR="00A55F7D" w:rsidRPr="00495DD2" w14:paraId="16A71FCA" w14:textId="77777777" w:rsidTr="00D91FD2">
        <w:tc>
          <w:tcPr>
            <w:tcW w:w="5500" w:type="dxa"/>
          </w:tcPr>
          <w:p w14:paraId="16A71FC8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Propranolol, cloridrato de</w:t>
            </w:r>
          </w:p>
        </w:tc>
        <w:tc>
          <w:tcPr>
            <w:tcW w:w="4848" w:type="dxa"/>
          </w:tcPr>
          <w:p w14:paraId="16A71FC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</w:tc>
      </w:tr>
      <w:tr w:rsidR="00A55F7D" w:rsidRPr="00495DD2" w14:paraId="16A71FCD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FCB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Proximetacaína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 cloridrato de</w:t>
            </w:r>
          </w:p>
        </w:tc>
        <w:tc>
          <w:tcPr>
            <w:tcW w:w="4848" w:type="dxa"/>
          </w:tcPr>
          <w:p w14:paraId="16A71FC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0,5% colírio</w:t>
            </w:r>
          </w:p>
        </w:tc>
      </w:tr>
      <w:tr w:rsidR="00A55F7D" w:rsidRPr="00495DD2" w14:paraId="16A71FD0" w14:textId="77777777" w:rsidTr="00D91FD2">
        <w:tc>
          <w:tcPr>
            <w:tcW w:w="5500" w:type="dxa"/>
          </w:tcPr>
          <w:p w14:paraId="16A71FCE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Racecadotril</w:t>
            </w:r>
            <w:proofErr w:type="spellEnd"/>
          </w:p>
        </w:tc>
        <w:tc>
          <w:tcPr>
            <w:tcW w:w="4848" w:type="dxa"/>
          </w:tcPr>
          <w:p w14:paraId="16A71FC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100mg cápsulas</w:t>
            </w:r>
          </w:p>
        </w:tc>
      </w:tr>
      <w:tr w:rsidR="00A55F7D" w:rsidRPr="00495DD2" w14:paraId="16A71FD8" w14:textId="77777777" w:rsidTr="00D91FD2">
        <w:tc>
          <w:tcPr>
            <w:tcW w:w="5500" w:type="dxa"/>
          </w:tcPr>
          <w:p w14:paraId="16A71FD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Retinol, acetato </w:t>
            </w:r>
            <w:proofErr w:type="gram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  +</w:t>
            </w:r>
            <w:proofErr w:type="gram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colecalciferol</w:t>
            </w:r>
            <w:proofErr w:type="spellEnd"/>
          </w:p>
        </w:tc>
        <w:tc>
          <w:tcPr>
            <w:tcW w:w="4848" w:type="dxa"/>
          </w:tcPr>
          <w:p w14:paraId="16A71FD7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50000UI + 10000UI gotas</w:t>
            </w:r>
          </w:p>
        </w:tc>
      </w:tr>
      <w:tr w:rsidR="00C317EA" w:rsidRPr="00495DD2" w14:paraId="525E6AE3" w14:textId="77777777" w:rsidTr="00D91FD2">
        <w:tc>
          <w:tcPr>
            <w:tcW w:w="5500" w:type="dxa"/>
          </w:tcPr>
          <w:p w14:paraId="1D136500" w14:textId="6AFFC4DF" w:rsidR="00C317EA" w:rsidRPr="00495DD2" w:rsidRDefault="00C317EA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</w:t>
            </w:r>
            <w:r w:rsidR="0068640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isperidona</w:t>
            </w:r>
          </w:p>
        </w:tc>
        <w:tc>
          <w:tcPr>
            <w:tcW w:w="4848" w:type="dxa"/>
          </w:tcPr>
          <w:p w14:paraId="0EF28316" w14:textId="77777777" w:rsidR="00C317EA" w:rsidRDefault="0068640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1mg comprimidos</w:t>
            </w:r>
          </w:p>
          <w:p w14:paraId="737DDA43" w14:textId="77777777" w:rsidR="00686400" w:rsidRDefault="0068640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3mg comprimidos</w:t>
            </w:r>
          </w:p>
          <w:p w14:paraId="0C166647" w14:textId="5A720F9B" w:rsidR="00686400" w:rsidRPr="00495DD2" w:rsidRDefault="00686400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1mg/ml solução oral </w:t>
            </w:r>
          </w:p>
        </w:tc>
      </w:tr>
      <w:tr w:rsidR="00A55F7D" w:rsidRPr="00495DD2" w14:paraId="16A71FDB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FD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Sais para reidratação oral</w:t>
            </w:r>
          </w:p>
        </w:tc>
        <w:tc>
          <w:tcPr>
            <w:tcW w:w="4848" w:type="dxa"/>
          </w:tcPr>
          <w:p w14:paraId="16A71FD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Pó para solução oral</w:t>
            </w:r>
          </w:p>
        </w:tc>
      </w:tr>
      <w:tr w:rsidR="00A55F7D" w:rsidRPr="00495DD2" w14:paraId="16A71FDF" w14:textId="77777777" w:rsidTr="00D91FD2">
        <w:tc>
          <w:tcPr>
            <w:tcW w:w="5500" w:type="dxa"/>
          </w:tcPr>
          <w:p w14:paraId="16A71FD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Salbutamol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 sulfato de</w:t>
            </w:r>
          </w:p>
        </w:tc>
        <w:tc>
          <w:tcPr>
            <w:tcW w:w="4848" w:type="dxa"/>
          </w:tcPr>
          <w:p w14:paraId="16A71FDD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2mg/5ml xarope</w:t>
            </w:r>
          </w:p>
          <w:p w14:paraId="16A71FDE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100ug/dose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aerosol</w:t>
            </w:r>
            <w:proofErr w:type="spellEnd"/>
          </w:p>
        </w:tc>
      </w:tr>
      <w:tr w:rsidR="00A55F7D" w:rsidRPr="00495DD2" w14:paraId="16A71FE2" w14:textId="77777777" w:rsidTr="00D91FD2">
        <w:tc>
          <w:tcPr>
            <w:tcW w:w="5500" w:type="dxa"/>
          </w:tcPr>
          <w:p w14:paraId="16A71FE0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Sertralina, cloridrato de</w:t>
            </w:r>
          </w:p>
        </w:tc>
        <w:tc>
          <w:tcPr>
            <w:tcW w:w="4848" w:type="dxa"/>
          </w:tcPr>
          <w:p w14:paraId="16A71FE1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 comprimidos</w:t>
            </w:r>
          </w:p>
        </w:tc>
      </w:tr>
      <w:tr w:rsidR="00A55F7D" w:rsidRPr="00495DD2" w14:paraId="16A71FE5" w14:textId="77777777" w:rsidTr="00D91FD2">
        <w:tc>
          <w:tcPr>
            <w:tcW w:w="5500" w:type="dxa"/>
          </w:tcPr>
          <w:p w14:paraId="16A71FE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Sinvastatina</w:t>
            </w:r>
          </w:p>
        </w:tc>
        <w:tc>
          <w:tcPr>
            <w:tcW w:w="4848" w:type="dxa"/>
          </w:tcPr>
          <w:p w14:paraId="16A71FE4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20mg comprimidos</w:t>
            </w:r>
          </w:p>
        </w:tc>
      </w:tr>
      <w:tr w:rsidR="00BE2919" w:rsidRPr="00495DD2" w14:paraId="55CA895A" w14:textId="77777777" w:rsidTr="00D91FD2">
        <w:tc>
          <w:tcPr>
            <w:tcW w:w="5500" w:type="dxa"/>
          </w:tcPr>
          <w:p w14:paraId="3DBCE3A5" w14:textId="041088FA" w:rsidR="00BE2919" w:rsidRPr="00495DD2" w:rsidRDefault="00BE29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Sulfadiazina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de Prata</w:t>
            </w:r>
          </w:p>
        </w:tc>
        <w:tc>
          <w:tcPr>
            <w:tcW w:w="4848" w:type="dxa"/>
          </w:tcPr>
          <w:p w14:paraId="12760C82" w14:textId="63B0ADF6" w:rsidR="00BE2919" w:rsidRPr="00495DD2" w:rsidRDefault="00BE29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10mg ou 1% pomada </w:t>
            </w:r>
          </w:p>
        </w:tc>
      </w:tr>
      <w:tr w:rsidR="00A55F7D" w:rsidRPr="00495DD2" w14:paraId="16A71FE9" w14:textId="77777777" w:rsidTr="00D91FD2">
        <w:tc>
          <w:tcPr>
            <w:tcW w:w="5500" w:type="dxa"/>
          </w:tcPr>
          <w:p w14:paraId="16A71FE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Sulfametoxazol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+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Trimetropina</w:t>
            </w:r>
            <w:proofErr w:type="spellEnd"/>
          </w:p>
        </w:tc>
        <w:tc>
          <w:tcPr>
            <w:tcW w:w="4848" w:type="dxa"/>
          </w:tcPr>
          <w:p w14:paraId="16A71FE7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400mg + 80mg comprimidos</w:t>
            </w:r>
          </w:p>
          <w:p w14:paraId="16A71FE8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+ 8mg/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nl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susp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 Oral</w:t>
            </w:r>
          </w:p>
        </w:tc>
      </w:tr>
      <w:tr w:rsidR="00A55F7D" w:rsidRPr="00495DD2" w14:paraId="16A71FED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FE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Sulfato Ferroso</w:t>
            </w:r>
          </w:p>
        </w:tc>
        <w:tc>
          <w:tcPr>
            <w:tcW w:w="4848" w:type="dxa"/>
          </w:tcPr>
          <w:p w14:paraId="16A71FEB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comprimidos</w:t>
            </w:r>
          </w:p>
          <w:p w14:paraId="16A71FE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25mg/ml solução oral gotas</w:t>
            </w:r>
          </w:p>
        </w:tc>
      </w:tr>
      <w:tr w:rsidR="00BE2919" w:rsidRPr="00495DD2" w14:paraId="5DB741BD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3A1B6AB6" w14:textId="48FDB72C" w:rsidR="00BE2919" w:rsidRPr="00495DD2" w:rsidRDefault="00BE29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Sulfato de morfina </w:t>
            </w:r>
          </w:p>
        </w:tc>
        <w:tc>
          <w:tcPr>
            <w:tcW w:w="4848" w:type="dxa"/>
          </w:tcPr>
          <w:p w14:paraId="4B971FCD" w14:textId="77777777" w:rsidR="00BE2919" w:rsidRDefault="00BE29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10mg comprimidos</w:t>
            </w:r>
          </w:p>
          <w:p w14:paraId="48D991B2" w14:textId="23FAFC7D" w:rsidR="00BE2919" w:rsidRPr="00495DD2" w:rsidRDefault="00BE2919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10mg/ml solução injetável </w:t>
            </w:r>
          </w:p>
        </w:tc>
      </w:tr>
      <w:tr w:rsidR="00A55F7D" w:rsidRPr="00495DD2" w14:paraId="16A71FF0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FEE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Tenoxicam</w:t>
            </w:r>
            <w:proofErr w:type="spellEnd"/>
          </w:p>
        </w:tc>
        <w:tc>
          <w:tcPr>
            <w:tcW w:w="4848" w:type="dxa"/>
          </w:tcPr>
          <w:p w14:paraId="16A71FE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40mg pó para solução injetável</w:t>
            </w:r>
          </w:p>
        </w:tc>
      </w:tr>
      <w:tr w:rsidR="00A55F7D" w:rsidRPr="00495DD2" w14:paraId="16A71FF3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1FF1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Terbutalina</w:t>
            </w:r>
          </w:p>
        </w:tc>
        <w:tc>
          <w:tcPr>
            <w:tcW w:w="4848" w:type="dxa"/>
          </w:tcPr>
          <w:p w14:paraId="16A71FF2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O,5mg solução injetável 1ml</w:t>
            </w:r>
          </w:p>
        </w:tc>
      </w:tr>
      <w:tr w:rsidR="00A55F7D" w:rsidRPr="00495DD2" w14:paraId="16A71FF7" w14:textId="77777777" w:rsidTr="00D91FD2">
        <w:tc>
          <w:tcPr>
            <w:tcW w:w="5500" w:type="dxa"/>
          </w:tcPr>
          <w:p w14:paraId="16A71FF4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Tetraciclina, cloridrato de</w:t>
            </w:r>
          </w:p>
        </w:tc>
        <w:tc>
          <w:tcPr>
            <w:tcW w:w="4848" w:type="dxa"/>
          </w:tcPr>
          <w:p w14:paraId="16A71FF5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cápsulas</w:t>
            </w:r>
          </w:p>
          <w:p w14:paraId="16A71FF6" w14:textId="583FF98F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5mg/g pomada </w:t>
            </w:r>
            <w:r w:rsidR="00096AC1"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oftálmica</w:t>
            </w:r>
          </w:p>
        </w:tc>
      </w:tr>
      <w:tr w:rsidR="00A55F7D" w:rsidRPr="00495DD2" w14:paraId="16A71FFA" w14:textId="77777777" w:rsidTr="00D91FD2">
        <w:tc>
          <w:tcPr>
            <w:tcW w:w="5500" w:type="dxa"/>
          </w:tcPr>
          <w:p w14:paraId="16A71FF8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Tiabendazol</w:t>
            </w:r>
          </w:p>
        </w:tc>
        <w:tc>
          <w:tcPr>
            <w:tcW w:w="4848" w:type="dxa"/>
          </w:tcPr>
          <w:p w14:paraId="16A71FF9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 creme</w:t>
            </w:r>
          </w:p>
        </w:tc>
      </w:tr>
      <w:tr w:rsidR="00A55F7D" w:rsidRPr="00495DD2" w14:paraId="16A71FFD" w14:textId="77777777" w:rsidTr="00D91FD2">
        <w:tc>
          <w:tcPr>
            <w:tcW w:w="5500" w:type="dxa"/>
          </w:tcPr>
          <w:p w14:paraId="16A71FFB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Timolol, maleato de</w:t>
            </w:r>
          </w:p>
        </w:tc>
        <w:tc>
          <w:tcPr>
            <w:tcW w:w="4848" w:type="dxa"/>
          </w:tcPr>
          <w:p w14:paraId="16A71FFC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0,5% colírio</w:t>
            </w:r>
          </w:p>
        </w:tc>
      </w:tr>
      <w:tr w:rsidR="000F3C5B" w:rsidRPr="00495DD2" w14:paraId="695A4964" w14:textId="77777777" w:rsidTr="00D91FD2">
        <w:tc>
          <w:tcPr>
            <w:tcW w:w="5500" w:type="dxa"/>
          </w:tcPr>
          <w:p w14:paraId="412E3364" w14:textId="7CD9F4C8" w:rsidR="000F3C5B" w:rsidRPr="00495DD2" w:rsidRDefault="000F3C5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Tobramicina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848" w:type="dxa"/>
          </w:tcPr>
          <w:p w14:paraId="24764C4F" w14:textId="5C1FC0F4" w:rsidR="000F3C5B" w:rsidRPr="00495DD2" w:rsidRDefault="000F3C5B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0,3% </w:t>
            </w:r>
            <w:r w:rsidR="00096A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solução oftálmica </w:t>
            </w:r>
          </w:p>
        </w:tc>
      </w:tr>
      <w:tr w:rsidR="00A55F7D" w:rsidRPr="00495DD2" w14:paraId="16A72002" w14:textId="77777777" w:rsidTr="00D91FD2">
        <w:tc>
          <w:tcPr>
            <w:tcW w:w="5500" w:type="dxa"/>
          </w:tcPr>
          <w:p w14:paraId="16A71FFE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Valproato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sódico ou ácido </w:t>
            </w: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valpróico</w:t>
            </w:r>
            <w:proofErr w:type="spellEnd"/>
          </w:p>
        </w:tc>
        <w:tc>
          <w:tcPr>
            <w:tcW w:w="4848" w:type="dxa"/>
          </w:tcPr>
          <w:p w14:paraId="16A71FFF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50mg/ml solução oral xarope</w:t>
            </w:r>
          </w:p>
          <w:p w14:paraId="16A72000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250mg comprimidos</w:t>
            </w:r>
          </w:p>
          <w:p w14:paraId="16A72001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500mg comprimidos</w:t>
            </w:r>
          </w:p>
        </w:tc>
      </w:tr>
      <w:tr w:rsidR="00A55F7D" w:rsidRPr="00495DD2" w14:paraId="16A72005" w14:textId="77777777" w:rsidTr="00D91FD2">
        <w:tblPrEx>
          <w:tblLook w:val="01E0" w:firstRow="1" w:lastRow="1" w:firstColumn="1" w:lastColumn="1" w:noHBand="0" w:noVBand="0"/>
        </w:tblPrEx>
        <w:tc>
          <w:tcPr>
            <w:tcW w:w="5500" w:type="dxa"/>
          </w:tcPr>
          <w:p w14:paraId="16A72003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Varfarina sódica</w:t>
            </w:r>
          </w:p>
        </w:tc>
        <w:tc>
          <w:tcPr>
            <w:tcW w:w="4848" w:type="dxa"/>
          </w:tcPr>
          <w:p w14:paraId="16A72004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5mg comprimidos</w:t>
            </w:r>
          </w:p>
        </w:tc>
      </w:tr>
      <w:tr w:rsidR="00A55F7D" w:rsidRPr="00495DD2" w14:paraId="16A72009" w14:textId="77777777" w:rsidTr="00D91FD2">
        <w:tc>
          <w:tcPr>
            <w:tcW w:w="5500" w:type="dxa"/>
          </w:tcPr>
          <w:p w14:paraId="16A72006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Verapamil</w:t>
            </w:r>
            <w:proofErr w:type="spellEnd"/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 cloridrato de</w:t>
            </w:r>
          </w:p>
        </w:tc>
        <w:tc>
          <w:tcPr>
            <w:tcW w:w="4848" w:type="dxa"/>
          </w:tcPr>
          <w:p w14:paraId="16A72007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80mg comprimidos</w:t>
            </w:r>
          </w:p>
          <w:p w14:paraId="16A72008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120mg comprimidos</w:t>
            </w:r>
          </w:p>
        </w:tc>
      </w:tr>
      <w:tr w:rsidR="00A55F7D" w:rsidRPr="00495DD2" w14:paraId="16A7200C" w14:textId="77777777" w:rsidTr="00D91FD2">
        <w:tc>
          <w:tcPr>
            <w:tcW w:w="5500" w:type="dxa"/>
          </w:tcPr>
          <w:p w14:paraId="16A7200A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Vitaminas e Sais minerais</w:t>
            </w:r>
          </w:p>
        </w:tc>
        <w:tc>
          <w:tcPr>
            <w:tcW w:w="4848" w:type="dxa"/>
          </w:tcPr>
          <w:p w14:paraId="16A7200B" w14:textId="77777777" w:rsidR="00A55F7D" w:rsidRPr="00495DD2" w:rsidRDefault="00A55F7D" w:rsidP="00C73B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95DD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Comprimidos</w:t>
            </w:r>
          </w:p>
        </w:tc>
      </w:tr>
    </w:tbl>
    <w:p w14:paraId="16A7200D" w14:textId="77777777" w:rsidR="00C015C0" w:rsidRPr="00495DD2" w:rsidRDefault="00C015C0" w:rsidP="00C73BF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6A72017" w14:textId="2CD749C1" w:rsidR="00337D85" w:rsidRDefault="00337D85" w:rsidP="00C73BF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51E97B99" w14:textId="77777777" w:rsidR="00891FD7" w:rsidRDefault="00891FD7" w:rsidP="00C73BF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16A72018" w14:textId="0E8CFD98" w:rsidR="009F1108" w:rsidRPr="00A60566" w:rsidRDefault="009F1108" w:rsidP="00447DBA">
      <w:pPr>
        <w:pStyle w:val="Ttulo1"/>
      </w:pPr>
      <w:bookmarkStart w:id="77" w:name="_Toc181878780"/>
      <w:r w:rsidRPr="00A60566">
        <w:t>REFERÊNCIAS</w:t>
      </w:r>
      <w:r w:rsidR="001200D6" w:rsidRPr="00A60566">
        <w:t xml:space="preserve"> BIBLIOGRÁFICAS</w:t>
      </w:r>
      <w:bookmarkEnd w:id="77"/>
    </w:p>
    <w:p w14:paraId="16A72019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BRASIL. Ministério da Saúde. Conselho Nacional de Saúde. Resolução nº 338 de 06 de</w:t>
      </w:r>
    </w:p>
    <w:p w14:paraId="16A7201A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maio de 2004. Aprova a Política Nacional de Assistência Farmacêutica. Diário Oficial da</w:t>
      </w:r>
    </w:p>
    <w:p w14:paraId="16A7201B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União, Poder Executivo, Brasília, DF, 20 maio 2004.</w:t>
      </w:r>
    </w:p>
    <w:p w14:paraId="16A7201C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6A7201D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BRASIL. Ministério da Saúde. Agência Nacional de Vigilância Sanitária. Formulário</w:t>
      </w:r>
    </w:p>
    <w:p w14:paraId="16A7201E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nacional. Brasília, 2005.</w:t>
      </w:r>
    </w:p>
    <w:p w14:paraId="16A7201F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6A72020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 xml:space="preserve">BRASIL. Ministério da Saúde. Secretaria de Ciência, Tecnologia e Insumos </w:t>
      </w:r>
      <w:proofErr w:type="spellStart"/>
      <w:r w:rsidRPr="00A60566">
        <w:rPr>
          <w:rFonts w:ascii="Times New Roman" w:hAnsi="Times New Roman"/>
        </w:rPr>
        <w:t>Estratégicos.Relações</w:t>
      </w:r>
      <w:proofErr w:type="spellEnd"/>
      <w:r w:rsidRPr="00A60566">
        <w:rPr>
          <w:rFonts w:ascii="Times New Roman" w:hAnsi="Times New Roman"/>
        </w:rPr>
        <w:t xml:space="preserve"> de Medicamentos Essenciais – RENAME: Lista de medicamentos genéricos registrados por ordem de medicamento de referência: atualizado ate o Diário Oficial da União de 18/08/2008. Brasília, 2008. (Série B: Textos Básicos de Saúde). Disponível em: &lt;http://www.anvisa.gov.br/hotsite/</w:t>
      </w:r>
      <w:proofErr w:type="spellStart"/>
      <w:r w:rsidRPr="00A60566">
        <w:rPr>
          <w:rFonts w:ascii="Times New Roman" w:hAnsi="Times New Roman"/>
        </w:rPr>
        <w:t>genericos</w:t>
      </w:r>
      <w:proofErr w:type="spellEnd"/>
      <w:r w:rsidRPr="00A60566">
        <w:rPr>
          <w:rFonts w:ascii="Times New Roman" w:hAnsi="Times New Roman"/>
        </w:rPr>
        <w:t>/index.htm&gt;.</w:t>
      </w:r>
    </w:p>
    <w:p w14:paraId="16A72021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6A72022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BRASIL. Ministério da Saúde. Manual dos Centros de Referência para imunobiológicos</w:t>
      </w:r>
    </w:p>
    <w:p w14:paraId="16A72023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especiais e suas indicações. 3. ed. Brasília, 2006. (Serie A. Normas e Manuais Técnicos). Disponível em: &lt;</w:t>
      </w:r>
      <w:hyperlink r:id="rId15" w:history="1">
        <w:r w:rsidRPr="00A60566">
          <w:rPr>
            <w:rStyle w:val="Hyperlink"/>
            <w:rFonts w:ascii="Times New Roman" w:hAnsi="Times New Roman"/>
          </w:rPr>
          <w:t>http://portal.saude.gov.br/portal/arquivos/pdf/livro_cries_3ed.pdf</w:t>
        </w:r>
      </w:hyperlink>
      <w:r w:rsidRPr="00A60566">
        <w:rPr>
          <w:rFonts w:ascii="Times New Roman" w:hAnsi="Times New Roman"/>
        </w:rPr>
        <w:t>&gt;.</w:t>
      </w:r>
    </w:p>
    <w:p w14:paraId="16A72024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6A72025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BRASIL. Ministério da Saúde. Portaria GM 2.982 de 2009. Aprova as normas de execução e de financiamento da Assistência Farmacêutica na Atenção Básica. Diário Oficial da União, Poder Executivo, Brasília, DF, 1 dez. 2009.</w:t>
      </w:r>
    </w:p>
    <w:p w14:paraId="16A72026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6A72027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BRASIL. Ministério da Saúde. Portaria GM 3.237 de 2007 (revogada). Aprova as normas</w:t>
      </w:r>
    </w:p>
    <w:p w14:paraId="16A72028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de execução e de financiamento da Assistência Farmacêutica na Atenção Básica. Diário Oficial da União, Poder Executivo, Brasília, DF, 26 dez. 2007.</w:t>
      </w:r>
    </w:p>
    <w:p w14:paraId="16A72029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6A7202A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BRASIL. Ministério da Saúde. Portaria nº 3.916 de 10 de novembro de 1998. Aprova a</w:t>
      </w:r>
    </w:p>
    <w:p w14:paraId="16A7202B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lastRenderedPageBreak/>
        <w:t>Política Nacional de Medicamentos. Diário Oficial da União, Poder Executivo, Brasília,</w:t>
      </w:r>
    </w:p>
    <w:p w14:paraId="16A7202C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DF, 10 nov. 1998.</w:t>
      </w:r>
    </w:p>
    <w:p w14:paraId="16A7202D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6A7202E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 xml:space="preserve">BRASIL. Ministério da Saúde. Secretaria de Ciência, Tecnologia e Insumos Estratégicos. Departamento de Assistência Farmacêutica e Insumos Estratégicos. Relação Nacional de Medicamentos Essenciais: </w:t>
      </w:r>
      <w:proofErr w:type="spellStart"/>
      <w:r w:rsidRPr="00A60566">
        <w:rPr>
          <w:rFonts w:ascii="Times New Roman" w:hAnsi="Times New Roman"/>
        </w:rPr>
        <w:t>Rename</w:t>
      </w:r>
      <w:proofErr w:type="spellEnd"/>
      <w:r w:rsidRPr="00A60566">
        <w:rPr>
          <w:rFonts w:ascii="Times New Roman" w:hAnsi="Times New Roman"/>
        </w:rPr>
        <w:t>. 6. ed. Brasília, 2009. 286 p.</w:t>
      </w:r>
    </w:p>
    <w:p w14:paraId="16A7202F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6A72030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A60566">
        <w:rPr>
          <w:rFonts w:ascii="Times New Roman" w:hAnsi="Times New Roman"/>
        </w:rPr>
        <w:t xml:space="preserve">BRASIL. Ministério da Saúde. Secretaria de Ciência, Tecnologia e Insumos Estratégicos. Departamento de Assistência Farmacêutica e Insumos Estratégicos. </w:t>
      </w:r>
      <w:r w:rsidRPr="00A60566">
        <w:rPr>
          <w:rFonts w:ascii="Times New Roman" w:hAnsi="Times New Roman"/>
          <w:i/>
          <w:iCs/>
        </w:rPr>
        <w:t>Formulário Terapêutico Nacional 2008</w:t>
      </w:r>
      <w:r w:rsidRPr="00A60566">
        <w:rPr>
          <w:rFonts w:ascii="Times New Roman" w:hAnsi="Times New Roman"/>
        </w:rPr>
        <w:t xml:space="preserve">: </w:t>
      </w:r>
      <w:proofErr w:type="spellStart"/>
      <w:r w:rsidRPr="00A60566">
        <w:rPr>
          <w:rFonts w:ascii="Times New Roman" w:hAnsi="Times New Roman"/>
        </w:rPr>
        <w:t>Rename</w:t>
      </w:r>
      <w:proofErr w:type="spellEnd"/>
      <w:r w:rsidRPr="00A60566">
        <w:rPr>
          <w:rFonts w:ascii="Times New Roman" w:hAnsi="Times New Roman"/>
        </w:rPr>
        <w:t xml:space="preserve"> 2006: </w:t>
      </w:r>
      <w:proofErr w:type="spellStart"/>
      <w:r w:rsidRPr="00A60566">
        <w:rPr>
          <w:rFonts w:ascii="Times New Roman" w:hAnsi="Times New Roman"/>
        </w:rPr>
        <w:t>Rename</w:t>
      </w:r>
      <w:proofErr w:type="spellEnd"/>
      <w:r w:rsidRPr="00A60566">
        <w:rPr>
          <w:rFonts w:ascii="Times New Roman" w:hAnsi="Times New Roman"/>
        </w:rPr>
        <w:t xml:space="preserve">. </w:t>
      </w:r>
      <w:r w:rsidRPr="00A60566">
        <w:rPr>
          <w:rFonts w:ascii="Times New Roman" w:hAnsi="Times New Roman"/>
          <w:lang w:val="en-US"/>
        </w:rPr>
        <w:t>Brasília, 2008. 897 p.</w:t>
      </w:r>
    </w:p>
    <w:p w14:paraId="16A72031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6A72032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A60566">
        <w:rPr>
          <w:rFonts w:ascii="Times New Roman" w:hAnsi="Times New Roman"/>
          <w:lang w:val="en-US"/>
        </w:rPr>
        <w:t>BRITISH MEDICAL ASSOCIATION AND ROYAL PHARMACEUTICAL SOCIETY OF GREAT</w:t>
      </w:r>
    </w:p>
    <w:p w14:paraId="16A72033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A60566">
        <w:rPr>
          <w:rFonts w:ascii="Times New Roman" w:hAnsi="Times New Roman"/>
          <w:lang w:val="en-US"/>
        </w:rPr>
        <w:t xml:space="preserve">BRITAIN. </w:t>
      </w:r>
      <w:r w:rsidRPr="00A60566">
        <w:rPr>
          <w:rFonts w:ascii="Times New Roman" w:hAnsi="Times New Roman"/>
          <w:i/>
          <w:iCs/>
          <w:lang w:val="en-US"/>
        </w:rPr>
        <w:t>BNF</w:t>
      </w:r>
      <w:r w:rsidRPr="00A60566">
        <w:rPr>
          <w:rFonts w:ascii="Times New Roman" w:hAnsi="Times New Roman"/>
          <w:lang w:val="en-US"/>
        </w:rPr>
        <w:t>: British National Formulary. 56th. ed. London: British Medical Association/The Royal Pharmaceutical Society of Great Britain, 2008.</w:t>
      </w:r>
    </w:p>
    <w:p w14:paraId="16A72034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6A72035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A60566">
        <w:rPr>
          <w:rFonts w:ascii="Times New Roman" w:hAnsi="Times New Roman"/>
          <w:lang w:val="en-US"/>
        </w:rPr>
        <w:t>BRITISH MEDICAL ASSOCIATION AND THE ROYAL PHARMACEUTICAL SOCIETY OF</w:t>
      </w:r>
    </w:p>
    <w:p w14:paraId="16A72036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A60566">
        <w:rPr>
          <w:rFonts w:ascii="Times New Roman" w:hAnsi="Times New Roman"/>
          <w:lang w:val="en-US"/>
        </w:rPr>
        <w:t xml:space="preserve">GREAT BRITAIN. </w:t>
      </w:r>
      <w:r w:rsidRPr="00A60566">
        <w:rPr>
          <w:rFonts w:ascii="Times New Roman" w:hAnsi="Times New Roman"/>
          <w:i/>
          <w:iCs/>
          <w:lang w:val="en-US"/>
        </w:rPr>
        <w:t>BNF</w:t>
      </w:r>
      <w:r w:rsidRPr="00A60566">
        <w:rPr>
          <w:rFonts w:ascii="Times New Roman" w:hAnsi="Times New Roman"/>
          <w:lang w:val="en-US"/>
        </w:rPr>
        <w:t>: British National Formulary. 57th. ed. London: British Medical</w:t>
      </w:r>
    </w:p>
    <w:p w14:paraId="16A72037" w14:textId="77777777" w:rsidR="003A3E99" w:rsidRPr="00C73BF2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  <w:r w:rsidRPr="00C73BF2">
        <w:rPr>
          <w:rFonts w:ascii="Times New Roman" w:hAnsi="Times New Roman"/>
          <w:b/>
          <w:bCs/>
          <w:lang w:val="en-US"/>
        </w:rPr>
        <w:t>80</w:t>
      </w:r>
    </w:p>
    <w:p w14:paraId="16A72038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Secretaria de Ciência, Tecnologia e Insumos Estratégicos/MS</w:t>
      </w:r>
    </w:p>
    <w:p w14:paraId="16A72039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A60566">
        <w:rPr>
          <w:rFonts w:ascii="Times New Roman" w:hAnsi="Times New Roman"/>
          <w:lang w:val="en-US"/>
        </w:rPr>
        <w:t xml:space="preserve">Association and The Royal Pharmaceutical Society of Great Britain, 2009. </w:t>
      </w:r>
      <w:proofErr w:type="spellStart"/>
      <w:r w:rsidRPr="00A60566">
        <w:rPr>
          <w:rFonts w:ascii="Times New Roman" w:hAnsi="Times New Roman"/>
          <w:lang w:val="en-US"/>
        </w:rPr>
        <w:t>Disponível</w:t>
      </w:r>
      <w:proofErr w:type="spellEnd"/>
      <w:r w:rsidRPr="00A60566">
        <w:rPr>
          <w:rFonts w:ascii="Times New Roman" w:hAnsi="Times New Roman"/>
          <w:lang w:val="en-US"/>
        </w:rPr>
        <w:t xml:space="preserve"> </w:t>
      </w:r>
      <w:proofErr w:type="spellStart"/>
      <w:r w:rsidRPr="00A60566">
        <w:rPr>
          <w:rFonts w:ascii="Times New Roman" w:hAnsi="Times New Roman"/>
          <w:lang w:val="en-US"/>
        </w:rPr>
        <w:t>em</w:t>
      </w:r>
      <w:proofErr w:type="spellEnd"/>
      <w:r w:rsidRPr="00A60566">
        <w:rPr>
          <w:rFonts w:ascii="Times New Roman" w:hAnsi="Times New Roman"/>
          <w:lang w:val="en-US"/>
        </w:rPr>
        <w:t>: &lt;https://www.medicinescomplete.com/mc&gt;.</w:t>
      </w:r>
    </w:p>
    <w:p w14:paraId="16A7203A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6A7203B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A60566">
        <w:rPr>
          <w:rFonts w:ascii="Times New Roman" w:hAnsi="Times New Roman"/>
          <w:lang w:val="en-US"/>
        </w:rPr>
        <w:t xml:space="preserve">BRITISH MEDICAL JOURNAL PUBLISHING GROUP. </w:t>
      </w:r>
      <w:r w:rsidRPr="00A60566">
        <w:rPr>
          <w:rFonts w:ascii="Times New Roman" w:hAnsi="Times New Roman"/>
          <w:i/>
          <w:iCs/>
          <w:lang w:val="en-US"/>
        </w:rPr>
        <w:t>Clinical Evidence</w:t>
      </w:r>
      <w:r w:rsidRPr="00A60566">
        <w:rPr>
          <w:rFonts w:ascii="Times New Roman" w:hAnsi="Times New Roman"/>
          <w:lang w:val="en-US"/>
        </w:rPr>
        <w:t>. London, 2008.</w:t>
      </w:r>
    </w:p>
    <w:p w14:paraId="16A7203C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A60566">
        <w:rPr>
          <w:rFonts w:ascii="Times New Roman" w:hAnsi="Times New Roman"/>
          <w:lang w:val="en-US"/>
        </w:rPr>
        <w:t>Disponível</w:t>
      </w:r>
      <w:proofErr w:type="spellEnd"/>
      <w:r w:rsidRPr="00A60566">
        <w:rPr>
          <w:rFonts w:ascii="Times New Roman" w:hAnsi="Times New Roman"/>
          <w:lang w:val="en-US"/>
        </w:rPr>
        <w:t xml:space="preserve"> </w:t>
      </w:r>
      <w:proofErr w:type="spellStart"/>
      <w:r w:rsidRPr="00A60566">
        <w:rPr>
          <w:rFonts w:ascii="Times New Roman" w:hAnsi="Times New Roman"/>
          <w:lang w:val="en-US"/>
        </w:rPr>
        <w:t>em</w:t>
      </w:r>
      <w:proofErr w:type="spellEnd"/>
      <w:r w:rsidRPr="00A60566">
        <w:rPr>
          <w:rFonts w:ascii="Times New Roman" w:hAnsi="Times New Roman"/>
          <w:lang w:val="en-US"/>
        </w:rPr>
        <w:t>: &lt;http://www.clinicalevidence.com/ceweb/index.jsp&gt;.</w:t>
      </w:r>
    </w:p>
    <w:p w14:paraId="16A7203D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6A7203E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A60566">
        <w:rPr>
          <w:rFonts w:ascii="Times New Roman" w:hAnsi="Times New Roman"/>
          <w:lang w:val="en-US"/>
        </w:rPr>
        <w:t xml:space="preserve">HOGERZEIL, H. V. The concept of essential medicines: lessons for rich countries. </w:t>
      </w:r>
      <w:r w:rsidRPr="00A60566">
        <w:rPr>
          <w:rFonts w:ascii="Times New Roman" w:hAnsi="Times New Roman"/>
          <w:i/>
          <w:iCs/>
          <w:lang w:val="en-US"/>
        </w:rPr>
        <w:t>BMJ</w:t>
      </w:r>
      <w:r w:rsidRPr="00A60566">
        <w:rPr>
          <w:rFonts w:ascii="Times New Roman" w:hAnsi="Times New Roman"/>
          <w:lang w:val="en-US"/>
        </w:rPr>
        <w:t>,</w:t>
      </w:r>
    </w:p>
    <w:p w14:paraId="16A7203F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A60566">
        <w:rPr>
          <w:rFonts w:ascii="Times New Roman" w:hAnsi="Times New Roman"/>
          <w:lang w:val="en-US"/>
        </w:rPr>
        <w:t>London, v. 329, p. 1169-1172, 2004.</w:t>
      </w:r>
    </w:p>
    <w:p w14:paraId="16A72040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6A72041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  <w:lang w:val="en-US"/>
        </w:rPr>
        <w:t xml:space="preserve">KLASCO, R. K. (Ed.). </w:t>
      </w:r>
      <w:proofErr w:type="spellStart"/>
      <w:r w:rsidRPr="00A60566">
        <w:rPr>
          <w:rFonts w:ascii="Times New Roman" w:hAnsi="Times New Roman"/>
          <w:i/>
          <w:iCs/>
          <w:lang w:val="en-US"/>
        </w:rPr>
        <w:t>Drugdex</w:t>
      </w:r>
      <w:proofErr w:type="spellEnd"/>
      <w:r w:rsidRPr="00A60566">
        <w:rPr>
          <w:rFonts w:ascii="Times New Roman" w:hAnsi="Times New Roman"/>
          <w:i/>
          <w:iCs/>
          <w:lang w:val="en-US"/>
        </w:rPr>
        <w:t xml:space="preserve"> System</w:t>
      </w:r>
      <w:r w:rsidRPr="00A60566">
        <w:rPr>
          <w:rFonts w:ascii="Times New Roman" w:hAnsi="Times New Roman"/>
          <w:lang w:val="en-US"/>
        </w:rPr>
        <w:t xml:space="preserve">. </w:t>
      </w:r>
      <w:r w:rsidRPr="00A60566">
        <w:rPr>
          <w:rFonts w:ascii="Times New Roman" w:hAnsi="Times New Roman"/>
        </w:rPr>
        <w:t>Colorado, USA: Thomson MICROMEDEX. Disponível em: &lt;http://www.portaldapesquisa.com.br/databases/sites?cust=capes&amp;area=csaude&amp;</w:t>
      </w:r>
    </w:p>
    <w:p w14:paraId="16A72042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A60566">
        <w:rPr>
          <w:rFonts w:ascii="Times New Roman" w:hAnsi="Times New Roman"/>
          <w:lang w:val="en-US"/>
        </w:rPr>
        <w:t>db=drugpoints&amp;publisher=hcs&amp;action=login&amp;authtype=ip&amp;style=capes&gt;.</w:t>
      </w:r>
    </w:p>
    <w:p w14:paraId="16A72043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 xml:space="preserve">KLASCO, R. K. (Ed.). </w:t>
      </w:r>
      <w:proofErr w:type="spellStart"/>
      <w:r w:rsidRPr="00A60566">
        <w:rPr>
          <w:rFonts w:ascii="Times New Roman" w:hAnsi="Times New Roman"/>
          <w:i/>
          <w:iCs/>
        </w:rPr>
        <w:t>Martindale</w:t>
      </w:r>
      <w:proofErr w:type="spellEnd"/>
      <w:r w:rsidRPr="00A60566">
        <w:rPr>
          <w:rFonts w:ascii="Times New Roman" w:hAnsi="Times New Roman"/>
        </w:rPr>
        <w:t xml:space="preserve">: The </w:t>
      </w:r>
      <w:proofErr w:type="spellStart"/>
      <w:r w:rsidRPr="00A60566">
        <w:rPr>
          <w:rFonts w:ascii="Times New Roman" w:hAnsi="Times New Roman"/>
        </w:rPr>
        <w:t>Extra-Pharmacopoeia</w:t>
      </w:r>
      <w:proofErr w:type="spellEnd"/>
      <w:r w:rsidRPr="00A60566">
        <w:rPr>
          <w:rFonts w:ascii="Times New Roman" w:hAnsi="Times New Roman"/>
        </w:rPr>
        <w:t>. Colorado, USA: Thomsom</w:t>
      </w:r>
    </w:p>
    <w:p w14:paraId="16A72044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MICROMEDEX. Disponível em: &lt;http://www.portaldapesquisa.com.br/databases/sites?</w:t>
      </w:r>
    </w:p>
    <w:p w14:paraId="16A72045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A60566">
        <w:rPr>
          <w:rFonts w:ascii="Times New Roman" w:hAnsi="Times New Roman"/>
          <w:lang w:val="en-US"/>
        </w:rPr>
        <w:t>cust=capes&amp;area=csaude&amp;db=drugpoints&amp;publisher=hcs&amp;action=login&amp;authtype=ip</w:t>
      </w:r>
    </w:p>
    <w:p w14:paraId="16A72046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&amp;</w:t>
      </w:r>
      <w:proofErr w:type="spellStart"/>
      <w:r w:rsidRPr="00A60566">
        <w:rPr>
          <w:rFonts w:ascii="Times New Roman" w:hAnsi="Times New Roman"/>
        </w:rPr>
        <w:t>style</w:t>
      </w:r>
      <w:proofErr w:type="spellEnd"/>
      <w:r w:rsidRPr="00A60566">
        <w:rPr>
          <w:rFonts w:ascii="Times New Roman" w:hAnsi="Times New Roman"/>
        </w:rPr>
        <w:t>=capes&gt;.</w:t>
      </w:r>
    </w:p>
    <w:p w14:paraId="16A72047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6A72048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 xml:space="preserve">ORGANIZACION MUNDIAL DE LA SALUD. </w:t>
      </w:r>
      <w:r w:rsidRPr="00A60566">
        <w:rPr>
          <w:rFonts w:ascii="Times New Roman" w:hAnsi="Times New Roman"/>
          <w:i/>
          <w:iCs/>
        </w:rPr>
        <w:t xml:space="preserve">Perspectivas políticas sobre medicamentos de </w:t>
      </w:r>
      <w:proofErr w:type="spellStart"/>
      <w:r w:rsidRPr="00A60566">
        <w:rPr>
          <w:rFonts w:ascii="Times New Roman" w:hAnsi="Times New Roman"/>
          <w:i/>
          <w:iCs/>
        </w:rPr>
        <w:t>la</w:t>
      </w:r>
      <w:proofErr w:type="spellEnd"/>
      <w:r w:rsidRPr="00A60566">
        <w:rPr>
          <w:rFonts w:ascii="Times New Roman" w:hAnsi="Times New Roman"/>
          <w:i/>
          <w:iCs/>
        </w:rPr>
        <w:t xml:space="preserve"> OMS</w:t>
      </w:r>
      <w:r w:rsidRPr="00A60566">
        <w:rPr>
          <w:rFonts w:ascii="Times New Roman" w:hAnsi="Times New Roman"/>
        </w:rPr>
        <w:t xml:space="preserve">. </w:t>
      </w:r>
      <w:proofErr w:type="spellStart"/>
      <w:r w:rsidRPr="00A60566">
        <w:rPr>
          <w:rFonts w:ascii="Times New Roman" w:hAnsi="Times New Roman"/>
        </w:rPr>
        <w:t>Ginebra</w:t>
      </w:r>
      <w:proofErr w:type="spellEnd"/>
      <w:r w:rsidRPr="00A60566">
        <w:rPr>
          <w:rFonts w:ascii="Times New Roman" w:hAnsi="Times New Roman"/>
        </w:rPr>
        <w:t xml:space="preserve">, 2002. </w:t>
      </w:r>
      <w:proofErr w:type="spellStart"/>
      <w:r w:rsidRPr="00A60566">
        <w:rPr>
          <w:rFonts w:ascii="Times New Roman" w:hAnsi="Times New Roman"/>
        </w:rPr>
        <w:t>Seleccion</w:t>
      </w:r>
      <w:proofErr w:type="spellEnd"/>
      <w:r w:rsidRPr="00A60566">
        <w:rPr>
          <w:rFonts w:ascii="Times New Roman" w:hAnsi="Times New Roman"/>
        </w:rPr>
        <w:t xml:space="preserve"> de Medicamentos </w:t>
      </w:r>
      <w:proofErr w:type="spellStart"/>
      <w:r w:rsidRPr="00A60566">
        <w:rPr>
          <w:rFonts w:ascii="Times New Roman" w:hAnsi="Times New Roman"/>
        </w:rPr>
        <w:t>Esenciales</w:t>
      </w:r>
      <w:proofErr w:type="spellEnd"/>
      <w:r w:rsidRPr="00A60566">
        <w:rPr>
          <w:rFonts w:ascii="Times New Roman" w:hAnsi="Times New Roman"/>
        </w:rPr>
        <w:t xml:space="preserve">. </w:t>
      </w:r>
      <w:proofErr w:type="spellStart"/>
      <w:r w:rsidRPr="00A60566">
        <w:rPr>
          <w:rFonts w:ascii="Times New Roman" w:hAnsi="Times New Roman"/>
        </w:rPr>
        <w:t>Disponible</w:t>
      </w:r>
      <w:proofErr w:type="spellEnd"/>
      <w:r w:rsidRPr="00A60566">
        <w:rPr>
          <w:rFonts w:ascii="Times New Roman" w:hAnsi="Times New Roman"/>
        </w:rPr>
        <w:t xml:space="preserve"> </w:t>
      </w:r>
      <w:proofErr w:type="spellStart"/>
      <w:r w:rsidRPr="00A60566">
        <w:rPr>
          <w:rFonts w:ascii="Times New Roman" w:hAnsi="Times New Roman"/>
        </w:rPr>
        <w:t>en</w:t>
      </w:r>
      <w:proofErr w:type="spellEnd"/>
      <w:r w:rsidRPr="00A60566">
        <w:rPr>
          <w:rFonts w:ascii="Times New Roman" w:hAnsi="Times New Roman"/>
        </w:rPr>
        <w:t>: &lt;http://whqlibdoc.who.int/</w:t>
      </w:r>
      <w:proofErr w:type="spellStart"/>
      <w:r w:rsidRPr="00A60566">
        <w:rPr>
          <w:rFonts w:ascii="Times New Roman" w:hAnsi="Times New Roman"/>
        </w:rPr>
        <w:t>hq</w:t>
      </w:r>
      <w:proofErr w:type="spellEnd"/>
      <w:r w:rsidRPr="00A60566">
        <w:rPr>
          <w:rFonts w:ascii="Times New Roman" w:hAnsi="Times New Roman"/>
        </w:rPr>
        <w:t>/2002/WHO_EDM_2002.2_spa.pdf&gt;.</w:t>
      </w:r>
    </w:p>
    <w:p w14:paraId="16A72049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6A7204A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A60566">
        <w:rPr>
          <w:rFonts w:ascii="Times New Roman" w:hAnsi="Times New Roman"/>
        </w:rPr>
        <w:t xml:space="preserve">PEÑA, J. P. Marco lógico para </w:t>
      </w:r>
      <w:proofErr w:type="spellStart"/>
      <w:r w:rsidRPr="00A60566">
        <w:rPr>
          <w:rFonts w:ascii="Times New Roman" w:hAnsi="Times New Roman"/>
        </w:rPr>
        <w:t>la</w:t>
      </w:r>
      <w:proofErr w:type="spellEnd"/>
      <w:r w:rsidRPr="00A60566">
        <w:rPr>
          <w:rFonts w:ascii="Times New Roman" w:hAnsi="Times New Roman"/>
        </w:rPr>
        <w:t xml:space="preserve"> </w:t>
      </w:r>
      <w:proofErr w:type="spellStart"/>
      <w:r w:rsidRPr="00A60566">
        <w:rPr>
          <w:rFonts w:ascii="Times New Roman" w:hAnsi="Times New Roman"/>
        </w:rPr>
        <w:t>selección</w:t>
      </w:r>
      <w:proofErr w:type="spellEnd"/>
      <w:r w:rsidRPr="00A60566">
        <w:rPr>
          <w:rFonts w:ascii="Times New Roman" w:hAnsi="Times New Roman"/>
        </w:rPr>
        <w:t xml:space="preserve"> de medicamentos. </w:t>
      </w:r>
      <w:r w:rsidRPr="00A60566">
        <w:rPr>
          <w:rFonts w:ascii="Times New Roman" w:hAnsi="Times New Roman"/>
          <w:i/>
          <w:iCs/>
          <w:lang w:val="en-US"/>
        </w:rPr>
        <w:t>Rev. Cubana Med.</w:t>
      </w:r>
      <w:r w:rsidRPr="00A60566">
        <w:rPr>
          <w:rFonts w:ascii="Times New Roman" w:hAnsi="Times New Roman"/>
          <w:lang w:val="en-US"/>
        </w:rPr>
        <w:t>, Gen.</w:t>
      </w:r>
    </w:p>
    <w:p w14:paraId="16A7204B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A60566">
        <w:rPr>
          <w:rFonts w:ascii="Times New Roman" w:hAnsi="Times New Roman"/>
          <w:lang w:val="en-US"/>
        </w:rPr>
        <w:t>Integr</w:t>
      </w:r>
      <w:proofErr w:type="spellEnd"/>
      <w:r w:rsidRPr="00A60566">
        <w:rPr>
          <w:rFonts w:ascii="Times New Roman" w:hAnsi="Times New Roman"/>
          <w:lang w:val="en-US"/>
        </w:rPr>
        <w:t>., Habana, v. 16, n. 2, p. 177-185, 2000.</w:t>
      </w:r>
    </w:p>
    <w:p w14:paraId="16A7204C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6A7204D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SANT’ANA, J. M. B. Essencialidade e assistência farmacêutica: um estudo exploratório</w:t>
      </w:r>
    </w:p>
    <w:p w14:paraId="16A7204E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das demandas judiciais individuais para acesso a medicamentos no estado do Rio de</w:t>
      </w:r>
    </w:p>
    <w:p w14:paraId="16A7204F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Janeiro. Dissertação (Mestrado acadêmico em Saúde Pública) – Escola Nacional de</w:t>
      </w:r>
    </w:p>
    <w:p w14:paraId="16A72050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Saúde Pública Sergio Arouca, Fundação Oswaldo Cruz, 2009. 95p.</w:t>
      </w:r>
    </w:p>
    <w:p w14:paraId="16A72051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6A72052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WANNMACHER, L. Medicamentos essenciais: vantagens de trabalhar com este</w:t>
      </w:r>
    </w:p>
    <w:p w14:paraId="16A72053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A60566">
        <w:rPr>
          <w:rFonts w:ascii="Times New Roman" w:hAnsi="Times New Roman"/>
        </w:rPr>
        <w:t xml:space="preserve">contexto. Brasil: Organização Pan-Americana da Saúde/Organização Mundial da Saúde. </w:t>
      </w:r>
      <w:r w:rsidRPr="00A60566">
        <w:rPr>
          <w:rFonts w:ascii="Times New Roman" w:hAnsi="Times New Roman"/>
          <w:lang w:val="en-US"/>
        </w:rPr>
        <w:t>[</w:t>
      </w:r>
      <w:proofErr w:type="spellStart"/>
      <w:r w:rsidRPr="00A60566">
        <w:rPr>
          <w:rFonts w:ascii="Times New Roman" w:hAnsi="Times New Roman"/>
          <w:lang w:val="en-US"/>
        </w:rPr>
        <w:t>S.l.</w:t>
      </w:r>
      <w:proofErr w:type="spellEnd"/>
      <w:r w:rsidRPr="00A60566">
        <w:rPr>
          <w:rFonts w:ascii="Times New Roman" w:hAnsi="Times New Roman"/>
          <w:lang w:val="en-US"/>
        </w:rPr>
        <w:t xml:space="preserve">: </w:t>
      </w:r>
      <w:proofErr w:type="spellStart"/>
      <w:r w:rsidRPr="00A60566">
        <w:rPr>
          <w:rFonts w:ascii="Times New Roman" w:hAnsi="Times New Roman"/>
          <w:lang w:val="en-US"/>
        </w:rPr>
        <w:t>s.n</w:t>
      </w:r>
      <w:proofErr w:type="spellEnd"/>
      <w:r w:rsidRPr="00A60566">
        <w:rPr>
          <w:rFonts w:ascii="Times New Roman" w:hAnsi="Times New Roman"/>
          <w:lang w:val="en-US"/>
        </w:rPr>
        <w:t>.], 2006.</w:t>
      </w:r>
    </w:p>
    <w:p w14:paraId="16A72054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6A72055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  <w:lang w:val="en-US"/>
        </w:rPr>
        <w:t xml:space="preserve">WORLD HEALTH ORGANIZATION. </w:t>
      </w:r>
      <w:r w:rsidRPr="00A60566">
        <w:rPr>
          <w:rFonts w:ascii="Times New Roman" w:hAnsi="Times New Roman"/>
          <w:i/>
          <w:iCs/>
          <w:lang w:val="en-US"/>
        </w:rPr>
        <w:t>Model Formulary 2008</w:t>
      </w:r>
      <w:r w:rsidRPr="00A60566">
        <w:rPr>
          <w:rFonts w:ascii="Times New Roman" w:hAnsi="Times New Roman"/>
          <w:lang w:val="en-US"/>
        </w:rPr>
        <w:t xml:space="preserve">. Geneva, 2008. </w:t>
      </w:r>
      <w:r w:rsidRPr="00A60566">
        <w:rPr>
          <w:rFonts w:ascii="Times New Roman" w:hAnsi="Times New Roman"/>
        </w:rPr>
        <w:t>Disponível em: &lt;http://www.who.int/</w:t>
      </w:r>
      <w:proofErr w:type="spellStart"/>
      <w:r w:rsidRPr="00A60566">
        <w:rPr>
          <w:rFonts w:ascii="Times New Roman" w:hAnsi="Times New Roman"/>
        </w:rPr>
        <w:t>selection_medicines</w:t>
      </w:r>
      <w:proofErr w:type="spellEnd"/>
      <w:r w:rsidRPr="00A60566">
        <w:rPr>
          <w:rFonts w:ascii="Times New Roman" w:hAnsi="Times New Roman"/>
        </w:rPr>
        <w:t>/</w:t>
      </w:r>
      <w:proofErr w:type="spellStart"/>
      <w:r w:rsidRPr="00A60566">
        <w:rPr>
          <w:rFonts w:ascii="Times New Roman" w:hAnsi="Times New Roman"/>
        </w:rPr>
        <w:t>list</w:t>
      </w:r>
      <w:proofErr w:type="spellEnd"/>
      <w:r w:rsidRPr="00A60566">
        <w:rPr>
          <w:rFonts w:ascii="Times New Roman" w:hAnsi="Times New Roman"/>
        </w:rPr>
        <w:t>/WMF2008.pdf&gt;.</w:t>
      </w:r>
    </w:p>
    <w:p w14:paraId="16A72056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6A72057" w14:textId="77777777" w:rsidR="003A3E99" w:rsidRPr="00C73BF2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A60566">
        <w:rPr>
          <w:rFonts w:ascii="Times New Roman" w:hAnsi="Times New Roman"/>
          <w:lang w:val="en-US"/>
        </w:rPr>
        <w:lastRenderedPageBreak/>
        <w:t xml:space="preserve">WORLD HEALTH ORGANIZATION. </w:t>
      </w:r>
      <w:r w:rsidRPr="00A60566">
        <w:rPr>
          <w:rFonts w:ascii="Times New Roman" w:hAnsi="Times New Roman"/>
          <w:i/>
          <w:iCs/>
          <w:lang w:val="en-US"/>
        </w:rPr>
        <w:t>Expert Committee on the Use of Essential Drugs</w:t>
      </w:r>
      <w:r w:rsidRPr="00A60566">
        <w:rPr>
          <w:rFonts w:ascii="Times New Roman" w:hAnsi="Times New Roman"/>
          <w:lang w:val="en-US"/>
        </w:rPr>
        <w:t xml:space="preserve">. WHO model list of essential medicines. 16th ed. Geneva, 2009. </w:t>
      </w:r>
      <w:proofErr w:type="spellStart"/>
      <w:r w:rsidRPr="00C73BF2">
        <w:rPr>
          <w:rFonts w:ascii="Times New Roman" w:hAnsi="Times New Roman"/>
          <w:lang w:val="en-US"/>
        </w:rPr>
        <w:t>Disponivel</w:t>
      </w:r>
      <w:proofErr w:type="spellEnd"/>
      <w:r w:rsidRPr="00C73BF2">
        <w:rPr>
          <w:rFonts w:ascii="Times New Roman" w:hAnsi="Times New Roman"/>
          <w:lang w:val="en-US"/>
        </w:rPr>
        <w:t xml:space="preserve"> </w:t>
      </w:r>
      <w:proofErr w:type="spellStart"/>
      <w:r w:rsidRPr="00C73BF2">
        <w:rPr>
          <w:rFonts w:ascii="Times New Roman" w:hAnsi="Times New Roman"/>
          <w:lang w:val="en-US"/>
        </w:rPr>
        <w:t>em</w:t>
      </w:r>
      <w:proofErr w:type="spellEnd"/>
      <w:r w:rsidRPr="00C73BF2">
        <w:rPr>
          <w:rFonts w:ascii="Times New Roman" w:hAnsi="Times New Roman"/>
          <w:lang w:val="en-US"/>
        </w:rPr>
        <w:t>: &lt;http://www.who.int/medicines/publications/essentialmedicines/Updated_sixteenth_adult_list_en.pdf&gt;.</w:t>
      </w:r>
    </w:p>
    <w:p w14:paraId="16A72058" w14:textId="77777777" w:rsidR="003A3E99" w:rsidRPr="00C73BF2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6A72059" w14:textId="77777777" w:rsidR="003A3E99" w:rsidRPr="00A60566" w:rsidRDefault="00020D8A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  <w:b/>
          <w:bCs/>
        </w:rPr>
        <w:t>Re</w:t>
      </w:r>
      <w:r w:rsidR="003A3E99" w:rsidRPr="00A60566">
        <w:rPr>
          <w:rFonts w:ascii="Times New Roman" w:hAnsi="Times New Roman"/>
        </w:rPr>
        <w:t xml:space="preserve">lação Nacional de Medicamentos Essenciais: </w:t>
      </w:r>
      <w:proofErr w:type="spellStart"/>
      <w:r w:rsidR="003A3E99" w:rsidRPr="00A60566">
        <w:rPr>
          <w:rFonts w:ascii="Times New Roman" w:hAnsi="Times New Roman"/>
        </w:rPr>
        <w:t>Rename</w:t>
      </w:r>
      <w:proofErr w:type="spellEnd"/>
    </w:p>
    <w:p w14:paraId="16A7205A" w14:textId="77777777" w:rsidR="00020D8A" w:rsidRPr="00A60566" w:rsidRDefault="00020D8A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6A7205B" w14:textId="77777777" w:rsidR="003A3E99" w:rsidRPr="00A60566" w:rsidRDefault="003A3E99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  <w:lang w:val="en-US"/>
        </w:rPr>
        <w:t xml:space="preserve">WORLD HEALTH ORGANIZATION. </w:t>
      </w:r>
      <w:r w:rsidRPr="00A60566">
        <w:rPr>
          <w:rFonts w:ascii="Times New Roman" w:hAnsi="Times New Roman"/>
          <w:i/>
          <w:iCs/>
          <w:lang w:val="en-US"/>
        </w:rPr>
        <w:t>Expert Committee on the Use of Essential Drugs</w:t>
      </w:r>
      <w:r w:rsidRPr="00A60566">
        <w:rPr>
          <w:rFonts w:ascii="Times New Roman" w:hAnsi="Times New Roman"/>
          <w:lang w:val="en-US"/>
        </w:rPr>
        <w:t>. WHO</w:t>
      </w:r>
      <w:r w:rsidR="00020D8A" w:rsidRPr="00A60566">
        <w:rPr>
          <w:rFonts w:ascii="Times New Roman" w:hAnsi="Times New Roman"/>
          <w:lang w:val="en-US"/>
        </w:rPr>
        <w:t xml:space="preserve"> </w:t>
      </w:r>
      <w:r w:rsidRPr="00A60566">
        <w:rPr>
          <w:rFonts w:ascii="Times New Roman" w:hAnsi="Times New Roman"/>
          <w:lang w:val="en-US"/>
        </w:rPr>
        <w:t xml:space="preserve">model list of essential medicines for children. 2 </w:t>
      </w:r>
      <w:proofErr w:type="spellStart"/>
      <w:r w:rsidRPr="00A60566">
        <w:rPr>
          <w:rFonts w:ascii="Times New Roman" w:hAnsi="Times New Roman"/>
          <w:lang w:val="en-US"/>
        </w:rPr>
        <w:t>nd</w:t>
      </w:r>
      <w:proofErr w:type="spellEnd"/>
      <w:r w:rsidRPr="00A60566">
        <w:rPr>
          <w:rFonts w:ascii="Times New Roman" w:hAnsi="Times New Roman"/>
          <w:lang w:val="en-US"/>
        </w:rPr>
        <w:t xml:space="preserve">. ed. </w:t>
      </w:r>
      <w:r w:rsidRPr="00A60566">
        <w:rPr>
          <w:rFonts w:ascii="Times New Roman" w:hAnsi="Times New Roman"/>
        </w:rPr>
        <w:t xml:space="preserve">Geneva, 2010. </w:t>
      </w:r>
      <w:proofErr w:type="spellStart"/>
      <w:r w:rsidRPr="00A60566">
        <w:rPr>
          <w:rFonts w:ascii="Times New Roman" w:hAnsi="Times New Roman"/>
        </w:rPr>
        <w:t>Disponivel</w:t>
      </w:r>
      <w:proofErr w:type="spellEnd"/>
      <w:r w:rsidRPr="00A60566">
        <w:rPr>
          <w:rFonts w:ascii="Times New Roman" w:hAnsi="Times New Roman"/>
        </w:rPr>
        <w:t xml:space="preserve"> em:http://www.who.int/medicines/publications/essentialmedicines/Updated_sixteenth_</w:t>
      </w:r>
    </w:p>
    <w:p w14:paraId="16A7205C" w14:textId="77777777" w:rsidR="001200D6" w:rsidRPr="00A60566" w:rsidRDefault="003A3E99" w:rsidP="00C73BF2">
      <w:pPr>
        <w:jc w:val="both"/>
        <w:rPr>
          <w:rFonts w:ascii="Times New Roman" w:hAnsi="Times New Roman"/>
          <w:b/>
          <w:u w:val="single"/>
        </w:rPr>
      </w:pPr>
      <w:r w:rsidRPr="00A60566">
        <w:rPr>
          <w:rFonts w:ascii="Times New Roman" w:hAnsi="Times New Roman"/>
        </w:rPr>
        <w:t>adult_list_en.pdf&gt;.</w:t>
      </w:r>
    </w:p>
    <w:p w14:paraId="16A7205D" w14:textId="77777777" w:rsidR="009F1108" w:rsidRPr="00A60566" w:rsidRDefault="009F1108" w:rsidP="00C73BF2">
      <w:pPr>
        <w:jc w:val="both"/>
        <w:rPr>
          <w:rFonts w:ascii="Times New Roman" w:hAnsi="Times New Roman"/>
          <w:b/>
          <w:u w:val="single"/>
        </w:rPr>
      </w:pPr>
    </w:p>
    <w:p w14:paraId="16A7205E" w14:textId="77777777" w:rsidR="009F1108" w:rsidRPr="00A60566" w:rsidRDefault="009F1108" w:rsidP="00C73BF2">
      <w:pPr>
        <w:jc w:val="both"/>
        <w:rPr>
          <w:rFonts w:ascii="Times New Roman" w:hAnsi="Times New Roman"/>
          <w:b/>
          <w:u w:val="single"/>
        </w:rPr>
      </w:pPr>
    </w:p>
    <w:p w14:paraId="16A7205F" w14:textId="77777777" w:rsidR="009F1108" w:rsidRPr="00A60566" w:rsidRDefault="009F1108" w:rsidP="00C73BF2">
      <w:pPr>
        <w:jc w:val="both"/>
        <w:rPr>
          <w:rFonts w:ascii="Times New Roman" w:hAnsi="Times New Roman"/>
          <w:b/>
          <w:u w:val="single"/>
        </w:rPr>
      </w:pPr>
    </w:p>
    <w:p w14:paraId="16A72060" w14:textId="77777777" w:rsidR="009F1108" w:rsidRPr="00A60566" w:rsidRDefault="009F1108" w:rsidP="00C73BF2">
      <w:pPr>
        <w:jc w:val="both"/>
        <w:rPr>
          <w:rFonts w:ascii="Times New Roman" w:hAnsi="Times New Roman"/>
          <w:b/>
          <w:u w:val="single"/>
        </w:rPr>
      </w:pPr>
    </w:p>
    <w:p w14:paraId="16A72061" w14:textId="77777777" w:rsidR="009F1108" w:rsidRPr="00A60566" w:rsidRDefault="009F1108" w:rsidP="00C73BF2">
      <w:pPr>
        <w:jc w:val="both"/>
        <w:rPr>
          <w:rFonts w:ascii="Times New Roman" w:hAnsi="Times New Roman"/>
          <w:b/>
          <w:u w:val="single"/>
        </w:rPr>
      </w:pPr>
    </w:p>
    <w:p w14:paraId="16A72062" w14:textId="77777777" w:rsidR="009F1108" w:rsidRPr="00A60566" w:rsidRDefault="009F1108" w:rsidP="00C73BF2">
      <w:pPr>
        <w:jc w:val="both"/>
        <w:rPr>
          <w:rFonts w:ascii="Times New Roman" w:hAnsi="Times New Roman"/>
          <w:b/>
          <w:u w:val="single"/>
        </w:rPr>
      </w:pPr>
    </w:p>
    <w:p w14:paraId="16A72063" w14:textId="77777777" w:rsidR="009F1108" w:rsidRPr="00A60566" w:rsidRDefault="009F1108" w:rsidP="00C73BF2">
      <w:pPr>
        <w:jc w:val="both"/>
        <w:rPr>
          <w:rFonts w:ascii="Times New Roman" w:hAnsi="Times New Roman"/>
          <w:b/>
          <w:u w:val="single"/>
        </w:rPr>
      </w:pPr>
    </w:p>
    <w:p w14:paraId="16A72064" w14:textId="77777777" w:rsidR="009F1108" w:rsidRPr="00A60566" w:rsidRDefault="009F1108" w:rsidP="00C73BF2">
      <w:pPr>
        <w:jc w:val="both"/>
        <w:rPr>
          <w:rFonts w:ascii="Times New Roman" w:hAnsi="Times New Roman"/>
          <w:b/>
          <w:u w:val="single"/>
        </w:rPr>
      </w:pPr>
    </w:p>
    <w:p w14:paraId="16A72065" w14:textId="77777777" w:rsidR="009F1108" w:rsidRPr="00A60566" w:rsidRDefault="009F1108" w:rsidP="00C73BF2">
      <w:pPr>
        <w:jc w:val="both"/>
        <w:rPr>
          <w:rFonts w:ascii="Times New Roman" w:hAnsi="Times New Roman"/>
          <w:b/>
          <w:u w:val="single"/>
        </w:rPr>
      </w:pPr>
    </w:p>
    <w:p w14:paraId="4ECCEA7D" w14:textId="77777777" w:rsidR="009F533D" w:rsidRDefault="009F533D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br w:type="page"/>
      </w:r>
    </w:p>
    <w:p w14:paraId="65A36947" w14:textId="77777777" w:rsidR="009F533D" w:rsidRDefault="009F533D" w:rsidP="00C73BF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3CFEB99F" w14:textId="77777777" w:rsidR="009F533D" w:rsidRDefault="009F533D" w:rsidP="00C73BF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6120D1FB" w14:textId="77777777" w:rsidR="009F533D" w:rsidRDefault="009F533D" w:rsidP="00C73BF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67827BD0" w14:textId="77777777" w:rsidR="009F533D" w:rsidRDefault="009F533D" w:rsidP="00C73BF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65F0B8DC" w14:textId="77777777" w:rsidR="009F533D" w:rsidRDefault="009F533D" w:rsidP="00C73BF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531D5EF5" w14:textId="77777777" w:rsidR="009F533D" w:rsidRDefault="009F533D" w:rsidP="00C73BF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6B61FE5C" w14:textId="77777777" w:rsidR="009F533D" w:rsidRDefault="009F533D" w:rsidP="00C73BF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177FC6A2" w14:textId="77777777" w:rsidR="009F533D" w:rsidRDefault="009F533D" w:rsidP="00C73BF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7AAE2772" w14:textId="77777777" w:rsidR="009F533D" w:rsidRDefault="009F533D" w:rsidP="00C73BF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6B95151C" w14:textId="77777777" w:rsidR="009F533D" w:rsidRDefault="009F533D" w:rsidP="00C73BF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16A72072" w14:textId="062C4664" w:rsidR="009F1108" w:rsidRPr="00A60566" w:rsidRDefault="00020D8A" w:rsidP="00447DBA">
      <w:pPr>
        <w:pStyle w:val="Ttulo1"/>
      </w:pPr>
      <w:bookmarkStart w:id="78" w:name="_Toc181878781"/>
      <w:r w:rsidRPr="00A60566">
        <w:t>AN</w:t>
      </w:r>
      <w:r w:rsidR="009F1108" w:rsidRPr="00A60566">
        <w:t>EXOS</w:t>
      </w:r>
      <w:bookmarkEnd w:id="78"/>
    </w:p>
    <w:p w14:paraId="150576F1" w14:textId="77777777" w:rsidR="009F533D" w:rsidRDefault="009F533D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br w:type="page"/>
      </w:r>
    </w:p>
    <w:p w14:paraId="16A7207E" w14:textId="25E67439" w:rsidR="001200D6" w:rsidRPr="00A60566" w:rsidRDefault="003A3E99" w:rsidP="00447DBA">
      <w:pPr>
        <w:pStyle w:val="Ttulo1"/>
      </w:pPr>
      <w:bookmarkStart w:id="79" w:name="_Toc181878782"/>
      <w:r w:rsidRPr="00A60566">
        <w:lastRenderedPageBreak/>
        <w:t>ANEXO A – PORTARIA DE CONSTITUIÇÃO DA CFT/SMS/SAI</w:t>
      </w:r>
      <w:bookmarkEnd w:id="79"/>
    </w:p>
    <w:p w14:paraId="16A7207F" w14:textId="77777777" w:rsidR="003A3E99" w:rsidRPr="00A60566" w:rsidRDefault="00F26680" w:rsidP="00C73BF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A60566">
        <w:rPr>
          <w:rFonts w:ascii="Times New Roman" w:hAnsi="Times New Roman"/>
          <w:b/>
          <w:noProof/>
          <w:sz w:val="32"/>
          <w:szCs w:val="32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 wp14:anchorId="16A72496" wp14:editId="16A72497">
            <wp:simplePos x="0" y="0"/>
            <wp:positionH relativeFrom="column">
              <wp:align>left</wp:align>
            </wp:positionH>
            <wp:positionV relativeFrom="paragraph">
              <wp:posOffset>394970</wp:posOffset>
            </wp:positionV>
            <wp:extent cx="838200" cy="857250"/>
            <wp:effectExtent l="0" t="0" r="0" b="0"/>
            <wp:wrapSquare wrapText="right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72080" w14:textId="77777777" w:rsidR="00576CAA" w:rsidRPr="00A60566" w:rsidRDefault="00576CAA" w:rsidP="00C73BF2">
      <w:pPr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Estado de Santa Catarina</w:t>
      </w:r>
    </w:p>
    <w:p w14:paraId="16A72081" w14:textId="77777777" w:rsidR="00576CAA" w:rsidRPr="00A60566" w:rsidRDefault="00576CAA" w:rsidP="00C73BF2">
      <w:pPr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Secretaria Municipal de Saúde</w:t>
      </w:r>
    </w:p>
    <w:p w14:paraId="16A72082" w14:textId="77777777" w:rsidR="00576CAA" w:rsidRPr="00A60566" w:rsidRDefault="00576CAA" w:rsidP="00C73BF2">
      <w:pPr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 xml:space="preserve">Rua Teresa Cristina,181 – Centro Santo Amaro da Imperatriz </w:t>
      </w:r>
    </w:p>
    <w:p w14:paraId="16A72083" w14:textId="77777777" w:rsidR="00576CAA" w:rsidRPr="00A60566" w:rsidRDefault="00576CAA" w:rsidP="00C73BF2">
      <w:pPr>
        <w:ind w:left="708" w:firstLine="708"/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CEP:88140-000 – SC       Fone: (48)3245-8022 / (48)32452768</w:t>
      </w:r>
    </w:p>
    <w:p w14:paraId="16A72084" w14:textId="77777777" w:rsidR="00576CAA" w:rsidRPr="00A60566" w:rsidRDefault="00576CAA" w:rsidP="00C73BF2">
      <w:pPr>
        <w:jc w:val="both"/>
        <w:rPr>
          <w:rFonts w:ascii="Times New Roman" w:hAnsi="Times New Roman"/>
        </w:rPr>
      </w:pPr>
    </w:p>
    <w:p w14:paraId="16A72085" w14:textId="62614D4F" w:rsidR="00576CAA" w:rsidRPr="00A60566" w:rsidRDefault="00576CAA" w:rsidP="00C73BF2">
      <w:pPr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 xml:space="preserve">Portaria </w:t>
      </w:r>
      <w:proofErr w:type="spellStart"/>
      <w:r w:rsidRPr="00A60566">
        <w:rPr>
          <w:rFonts w:ascii="Times New Roman" w:hAnsi="Times New Roman"/>
        </w:rPr>
        <w:t>N°</w:t>
      </w:r>
      <w:r w:rsidR="00B6276F">
        <w:rPr>
          <w:rFonts w:ascii="Times New Roman" w:hAnsi="Times New Roman"/>
        </w:rPr>
        <w:t>XXXXXXXX</w:t>
      </w:r>
      <w:proofErr w:type="spellEnd"/>
    </w:p>
    <w:p w14:paraId="16A72086" w14:textId="14CCC824" w:rsidR="00576CAA" w:rsidRPr="00A60566" w:rsidRDefault="00717593" w:rsidP="00C73BF2">
      <w:pPr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</w:rPr>
        <w:t>A</w:t>
      </w:r>
      <w:r w:rsidR="00576CAA" w:rsidRPr="00A60566">
        <w:rPr>
          <w:rFonts w:ascii="Times New Roman" w:hAnsi="Times New Roman"/>
        </w:rPr>
        <w:t xml:space="preserve"> Secretari</w:t>
      </w:r>
      <w:r>
        <w:rPr>
          <w:rFonts w:ascii="Times New Roman" w:hAnsi="Times New Roman"/>
        </w:rPr>
        <w:t>a</w:t>
      </w:r>
      <w:r w:rsidR="00576CAA" w:rsidRPr="00A60566">
        <w:rPr>
          <w:rFonts w:ascii="Times New Roman" w:hAnsi="Times New Roman"/>
        </w:rPr>
        <w:t xml:space="preserve"> da Saúde de Santo Amaro da Imperatriz, no uso das suas atribuições faz saber que á alteração na Comissão Técnica de Farmácia e Terapêutica do município, </w:t>
      </w:r>
      <w:r w:rsidR="00A26A1A" w:rsidRPr="00A60566">
        <w:rPr>
          <w:rFonts w:ascii="Times New Roman" w:hAnsi="Times New Roman"/>
        </w:rPr>
        <w:t>motivo</w:t>
      </w:r>
      <w:r w:rsidR="00576CAA" w:rsidRPr="00A60566">
        <w:rPr>
          <w:rFonts w:ascii="Times New Roman" w:hAnsi="Times New Roman"/>
        </w:rPr>
        <w:t xml:space="preserve"> pelo qual a </w:t>
      </w:r>
      <w:r w:rsidR="005107CD" w:rsidRPr="00A60566">
        <w:rPr>
          <w:rFonts w:ascii="Times New Roman" w:hAnsi="Times New Roman"/>
        </w:rPr>
        <w:t>Funcionári</w:t>
      </w:r>
      <w:r w:rsidR="005107CD">
        <w:rPr>
          <w:rFonts w:ascii="Times New Roman" w:hAnsi="Times New Roman"/>
        </w:rPr>
        <w:t>o Wagner Souto Pereira</w:t>
      </w:r>
      <w:r w:rsidR="00576CAA" w:rsidRPr="00A60566">
        <w:rPr>
          <w:rFonts w:ascii="Times New Roman" w:hAnsi="Times New Roman"/>
        </w:rPr>
        <w:t xml:space="preserve"> ter pedido sua exoneração no cargo de </w:t>
      </w:r>
      <w:r w:rsidR="005107CD">
        <w:rPr>
          <w:rFonts w:ascii="Times New Roman" w:hAnsi="Times New Roman"/>
        </w:rPr>
        <w:t>Farmacêutico</w:t>
      </w:r>
      <w:r w:rsidR="00576CAA" w:rsidRPr="00A60566">
        <w:rPr>
          <w:rFonts w:ascii="Times New Roman" w:hAnsi="Times New Roman"/>
        </w:rPr>
        <w:t xml:space="preserve">, assim passara a exercer sua função nesta comissão técnica a Sra. </w:t>
      </w:r>
      <w:r w:rsidR="004108D5">
        <w:rPr>
          <w:rFonts w:ascii="Times New Roman" w:hAnsi="Times New Roman"/>
        </w:rPr>
        <w:t xml:space="preserve">Denize </w:t>
      </w:r>
      <w:proofErr w:type="spellStart"/>
      <w:r w:rsidR="004108D5">
        <w:rPr>
          <w:rFonts w:ascii="Times New Roman" w:hAnsi="Times New Roman"/>
        </w:rPr>
        <w:t>Lalik</w:t>
      </w:r>
      <w:proofErr w:type="spellEnd"/>
      <w:r w:rsidR="00576CAA" w:rsidRPr="00A60566">
        <w:rPr>
          <w:rFonts w:ascii="Times New Roman" w:hAnsi="Times New Roman"/>
        </w:rPr>
        <w:t>.</w:t>
      </w:r>
    </w:p>
    <w:p w14:paraId="16A72087" w14:textId="724BC25E" w:rsidR="00576CAA" w:rsidRPr="00A60566" w:rsidRDefault="001D4681" w:rsidP="00C73B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Denize </w:t>
      </w:r>
      <w:proofErr w:type="spellStart"/>
      <w:r>
        <w:rPr>
          <w:rFonts w:ascii="Times New Roman" w:hAnsi="Times New Roman"/>
        </w:rPr>
        <w:t>Lalik</w:t>
      </w:r>
      <w:proofErr w:type="spellEnd"/>
      <w:r w:rsidR="00576CAA" w:rsidRPr="00A60566">
        <w:rPr>
          <w:rFonts w:ascii="Times New Roman" w:hAnsi="Times New Roman"/>
        </w:rPr>
        <w:t xml:space="preserve"> – Farmacêutica/</w:t>
      </w:r>
      <w:r w:rsidR="005D3CC7">
        <w:rPr>
          <w:rFonts w:ascii="Times New Roman" w:hAnsi="Times New Roman"/>
        </w:rPr>
        <w:t>RT</w:t>
      </w:r>
      <w:r w:rsidR="00576CAA" w:rsidRPr="00A60566">
        <w:rPr>
          <w:rFonts w:ascii="Times New Roman" w:hAnsi="Times New Roman"/>
        </w:rPr>
        <w:t>;</w:t>
      </w:r>
    </w:p>
    <w:p w14:paraId="16A72088" w14:textId="060E22A1" w:rsidR="00576CAA" w:rsidRPr="00A60566" w:rsidRDefault="005D3CC7" w:rsidP="00C73B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Daniel Emilio Lelis Leal</w:t>
      </w:r>
      <w:r w:rsidR="00576CAA" w:rsidRPr="00A60566">
        <w:rPr>
          <w:rFonts w:ascii="Times New Roman" w:hAnsi="Times New Roman"/>
        </w:rPr>
        <w:t xml:space="preserve"> – Medico</w:t>
      </w:r>
      <w:r w:rsidR="002F1EA6">
        <w:rPr>
          <w:rFonts w:ascii="Times New Roman" w:hAnsi="Times New Roman"/>
        </w:rPr>
        <w:t>/</w:t>
      </w:r>
      <w:r w:rsidR="00222BAE">
        <w:rPr>
          <w:rFonts w:ascii="Times New Roman" w:hAnsi="Times New Roman"/>
        </w:rPr>
        <w:t xml:space="preserve"> APS</w:t>
      </w:r>
      <w:r w:rsidR="00576CAA" w:rsidRPr="00A60566">
        <w:rPr>
          <w:rFonts w:ascii="Times New Roman" w:hAnsi="Times New Roman"/>
        </w:rPr>
        <w:t>;</w:t>
      </w:r>
    </w:p>
    <w:p w14:paraId="16A72089" w14:textId="7DFD240E" w:rsidR="00576CAA" w:rsidRPr="00A60566" w:rsidRDefault="00222BAE" w:rsidP="00C73B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Fernanda Cardinali</w:t>
      </w:r>
      <w:r w:rsidR="00576CAA" w:rsidRPr="00A60566">
        <w:rPr>
          <w:rFonts w:ascii="Times New Roman" w:hAnsi="Times New Roman"/>
        </w:rPr>
        <w:t xml:space="preserve"> – </w:t>
      </w:r>
      <w:r w:rsidR="00F92D83">
        <w:rPr>
          <w:rFonts w:ascii="Times New Roman" w:hAnsi="Times New Roman"/>
        </w:rPr>
        <w:t>Enfermeira</w:t>
      </w:r>
      <w:r w:rsidR="002F1EA6">
        <w:rPr>
          <w:rFonts w:ascii="Times New Roman" w:hAnsi="Times New Roman"/>
        </w:rPr>
        <w:t>/</w:t>
      </w:r>
      <w:r w:rsidR="00603AFB">
        <w:rPr>
          <w:rFonts w:ascii="Times New Roman" w:hAnsi="Times New Roman"/>
        </w:rPr>
        <w:t xml:space="preserve"> APS</w:t>
      </w:r>
      <w:r w:rsidR="00576CAA" w:rsidRPr="00A60566">
        <w:rPr>
          <w:rFonts w:ascii="Times New Roman" w:hAnsi="Times New Roman"/>
        </w:rPr>
        <w:t>;</w:t>
      </w:r>
    </w:p>
    <w:p w14:paraId="16A7208A" w14:textId="7A861CDC" w:rsidR="00576CAA" w:rsidRPr="00A60566" w:rsidRDefault="006B42E9" w:rsidP="00C73B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João Rômulo de Azevedo </w:t>
      </w:r>
      <w:proofErr w:type="spellStart"/>
      <w:r>
        <w:rPr>
          <w:rFonts w:ascii="Times New Roman" w:hAnsi="Times New Roman"/>
        </w:rPr>
        <w:t>Philippi</w:t>
      </w:r>
      <w:proofErr w:type="spellEnd"/>
      <w:r w:rsidR="00576CAA" w:rsidRPr="00A60566">
        <w:rPr>
          <w:rFonts w:ascii="Times New Roman" w:hAnsi="Times New Roman"/>
        </w:rPr>
        <w:t xml:space="preserve"> – </w:t>
      </w:r>
      <w:r w:rsidR="00521A39">
        <w:rPr>
          <w:rFonts w:ascii="Times New Roman" w:hAnsi="Times New Roman"/>
        </w:rPr>
        <w:t>Odontólogo</w:t>
      </w:r>
      <w:r w:rsidR="002F1EA6">
        <w:rPr>
          <w:rFonts w:ascii="Times New Roman" w:hAnsi="Times New Roman"/>
        </w:rPr>
        <w:t>/APS</w:t>
      </w:r>
      <w:r w:rsidR="00576CAA" w:rsidRPr="00A60566">
        <w:rPr>
          <w:rFonts w:ascii="Times New Roman" w:hAnsi="Times New Roman"/>
        </w:rPr>
        <w:t>;</w:t>
      </w:r>
    </w:p>
    <w:p w14:paraId="16A7208B" w14:textId="4C39BA0B" w:rsidR="00576CAA" w:rsidRPr="00A60566" w:rsidRDefault="00AE5AA9" w:rsidP="00C73B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Bruno Moreno </w:t>
      </w:r>
      <w:proofErr w:type="spellStart"/>
      <w:r>
        <w:rPr>
          <w:rFonts w:ascii="Times New Roman" w:hAnsi="Times New Roman"/>
        </w:rPr>
        <w:t>Travain</w:t>
      </w:r>
      <w:proofErr w:type="spellEnd"/>
      <w:r>
        <w:rPr>
          <w:rFonts w:ascii="Times New Roman" w:hAnsi="Times New Roman"/>
        </w:rPr>
        <w:t xml:space="preserve"> Ferreira</w:t>
      </w:r>
      <w:r w:rsidR="00576CAA" w:rsidRPr="00A60566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Medico</w:t>
      </w:r>
      <w:r w:rsidR="00234664">
        <w:rPr>
          <w:rFonts w:ascii="Times New Roman" w:hAnsi="Times New Roman"/>
        </w:rPr>
        <w:t>/ CAPS</w:t>
      </w:r>
      <w:r w:rsidR="00576CAA" w:rsidRPr="00A60566">
        <w:rPr>
          <w:rFonts w:ascii="Times New Roman" w:hAnsi="Times New Roman"/>
        </w:rPr>
        <w:t>;</w:t>
      </w:r>
    </w:p>
    <w:p w14:paraId="768DB461" w14:textId="10CDAC5C" w:rsidR="0083397A" w:rsidRPr="00A26A1A" w:rsidRDefault="00234664" w:rsidP="00C73B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Viviane Abreu </w:t>
      </w:r>
      <w:proofErr w:type="spellStart"/>
      <w:r>
        <w:rPr>
          <w:rFonts w:ascii="Times New Roman" w:hAnsi="Times New Roman"/>
        </w:rPr>
        <w:t>Derner</w:t>
      </w:r>
      <w:proofErr w:type="spellEnd"/>
      <w:r w:rsidR="00576CAA" w:rsidRPr="00A60566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Assistente Social</w:t>
      </w:r>
      <w:r w:rsidR="00B95C89">
        <w:rPr>
          <w:rFonts w:ascii="Times New Roman" w:hAnsi="Times New Roman"/>
        </w:rPr>
        <w:t>;</w:t>
      </w:r>
    </w:p>
    <w:p w14:paraId="762B7DC7" w14:textId="0BA46B78" w:rsidR="00B80DA1" w:rsidRDefault="00B80DA1" w:rsidP="00C73B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Andre</w:t>
      </w:r>
      <w:proofErr w:type="spellEnd"/>
      <w:r>
        <w:rPr>
          <w:rFonts w:ascii="Times New Roman" w:hAnsi="Times New Roman"/>
        </w:rPr>
        <w:t xml:space="preserve"> Gustavo de Andrade Fagundes- Presidente do CMS/ COMUSA</w:t>
      </w:r>
      <w:r w:rsidR="00551E71">
        <w:rPr>
          <w:rFonts w:ascii="Times New Roman" w:hAnsi="Times New Roman"/>
        </w:rPr>
        <w:t>;</w:t>
      </w:r>
    </w:p>
    <w:p w14:paraId="29A80CD5" w14:textId="641D41E1" w:rsidR="00B95C89" w:rsidRDefault="00B95C89" w:rsidP="00C73B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Beatriz </w:t>
      </w:r>
      <w:proofErr w:type="spellStart"/>
      <w:r>
        <w:rPr>
          <w:rFonts w:ascii="Times New Roman" w:hAnsi="Times New Roman"/>
        </w:rPr>
        <w:t>kloppel</w:t>
      </w:r>
      <w:proofErr w:type="spellEnd"/>
      <w:r>
        <w:rPr>
          <w:rFonts w:ascii="Times New Roman" w:hAnsi="Times New Roman"/>
        </w:rPr>
        <w:t xml:space="preserve">- </w:t>
      </w:r>
      <w:r w:rsidR="00A26A1A">
        <w:rPr>
          <w:rFonts w:ascii="Times New Roman" w:hAnsi="Times New Roman"/>
        </w:rPr>
        <w:t>técnica de Enfermagem;</w:t>
      </w:r>
    </w:p>
    <w:p w14:paraId="69EC429A" w14:textId="3E318F18" w:rsidR="007F5E09" w:rsidRDefault="007F5E09" w:rsidP="00C73B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Rodrigo Machado Ferreira- Gerente –CAF</w:t>
      </w:r>
    </w:p>
    <w:p w14:paraId="36F82BF9" w14:textId="797D30DD" w:rsidR="007F5E09" w:rsidRDefault="007F5E09" w:rsidP="00C73B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Joana </w:t>
      </w:r>
      <w:proofErr w:type="spellStart"/>
      <w:r>
        <w:rPr>
          <w:rFonts w:ascii="Times New Roman" w:hAnsi="Times New Roman"/>
        </w:rPr>
        <w:t>Schvinden</w:t>
      </w:r>
      <w:proofErr w:type="spellEnd"/>
      <w:r>
        <w:rPr>
          <w:rFonts w:ascii="Times New Roman" w:hAnsi="Times New Roman"/>
        </w:rPr>
        <w:t xml:space="preserve"> da Rosa – Diretora de Saúde </w:t>
      </w:r>
    </w:p>
    <w:p w14:paraId="16A7208D" w14:textId="77777777" w:rsidR="00576CAA" w:rsidRPr="00A60566" w:rsidRDefault="00576CAA" w:rsidP="00C73BF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6A7208E" w14:textId="7E3DBDE7" w:rsidR="00576CAA" w:rsidRPr="00A60566" w:rsidRDefault="00576CAA" w:rsidP="00C73BF2">
      <w:pPr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Referida comissão desenvolvera suas atividades, por um período de dois (02) anos, (</w:t>
      </w:r>
      <w:r w:rsidR="00391AB8">
        <w:rPr>
          <w:rFonts w:ascii="Times New Roman" w:hAnsi="Times New Roman"/>
        </w:rPr>
        <w:t>01/06/2022</w:t>
      </w:r>
      <w:r w:rsidRPr="00A60566">
        <w:rPr>
          <w:rFonts w:ascii="Times New Roman" w:hAnsi="Times New Roman"/>
        </w:rPr>
        <w:t xml:space="preserve"> á </w:t>
      </w:r>
      <w:r w:rsidR="00391AB8">
        <w:rPr>
          <w:rFonts w:ascii="Times New Roman" w:hAnsi="Times New Roman"/>
        </w:rPr>
        <w:t>01</w:t>
      </w:r>
      <w:r w:rsidRPr="00A60566">
        <w:rPr>
          <w:rFonts w:ascii="Times New Roman" w:hAnsi="Times New Roman"/>
        </w:rPr>
        <w:t>/0</w:t>
      </w:r>
      <w:r w:rsidR="00391AB8">
        <w:rPr>
          <w:rFonts w:ascii="Times New Roman" w:hAnsi="Times New Roman"/>
        </w:rPr>
        <w:t>6</w:t>
      </w:r>
      <w:r w:rsidRPr="00A60566">
        <w:rPr>
          <w:rFonts w:ascii="Times New Roman" w:hAnsi="Times New Roman"/>
        </w:rPr>
        <w:t>/20</w:t>
      </w:r>
      <w:r w:rsidR="00B638DD">
        <w:rPr>
          <w:rFonts w:ascii="Times New Roman" w:hAnsi="Times New Roman"/>
        </w:rPr>
        <w:t>24</w:t>
      </w:r>
      <w:r w:rsidRPr="00A60566">
        <w:rPr>
          <w:rFonts w:ascii="Times New Roman" w:hAnsi="Times New Roman"/>
        </w:rPr>
        <w:t>).</w:t>
      </w:r>
    </w:p>
    <w:p w14:paraId="16A7208F" w14:textId="77777777" w:rsidR="00576CAA" w:rsidRPr="00A60566" w:rsidRDefault="00576CAA" w:rsidP="00C73BF2">
      <w:pPr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Santo Amaro da Imperatriz, 20 de abril de 2010.</w:t>
      </w:r>
    </w:p>
    <w:p w14:paraId="16A72090" w14:textId="77777777" w:rsidR="00576CAA" w:rsidRPr="00A60566" w:rsidRDefault="00576CAA" w:rsidP="00C73BF2">
      <w:pPr>
        <w:jc w:val="both"/>
        <w:rPr>
          <w:rFonts w:ascii="Times New Roman" w:hAnsi="Times New Roman"/>
        </w:rPr>
      </w:pPr>
    </w:p>
    <w:p w14:paraId="16A72091" w14:textId="3C66A407" w:rsidR="00576CAA" w:rsidRPr="00A60566" w:rsidRDefault="00B638DD" w:rsidP="00C73BF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Jaqueline Kraus </w:t>
      </w:r>
    </w:p>
    <w:p w14:paraId="16A72092" w14:textId="14CAC488" w:rsidR="00576CAA" w:rsidRPr="00A60566" w:rsidRDefault="00576CAA" w:rsidP="00C73BF2">
      <w:pPr>
        <w:jc w:val="both"/>
        <w:rPr>
          <w:rFonts w:ascii="Times New Roman" w:hAnsi="Times New Roman"/>
          <w:b/>
        </w:rPr>
      </w:pPr>
      <w:r w:rsidRPr="00A60566">
        <w:rPr>
          <w:rFonts w:ascii="Times New Roman" w:hAnsi="Times New Roman"/>
          <w:b/>
        </w:rPr>
        <w:t>Secretari</w:t>
      </w:r>
      <w:r w:rsidR="00B638DD">
        <w:rPr>
          <w:rFonts w:ascii="Times New Roman" w:hAnsi="Times New Roman"/>
          <w:b/>
        </w:rPr>
        <w:t xml:space="preserve">a </w:t>
      </w:r>
      <w:r w:rsidRPr="00A60566">
        <w:rPr>
          <w:rFonts w:ascii="Times New Roman" w:hAnsi="Times New Roman"/>
          <w:b/>
        </w:rPr>
        <w:t>da Saúde</w:t>
      </w:r>
    </w:p>
    <w:p w14:paraId="16A72093" w14:textId="77777777" w:rsidR="00576CAA" w:rsidRPr="00A60566" w:rsidRDefault="00576CAA" w:rsidP="00C73BF2">
      <w:pPr>
        <w:jc w:val="both"/>
        <w:rPr>
          <w:rFonts w:ascii="Times New Roman" w:hAnsi="Times New Roman"/>
        </w:rPr>
      </w:pPr>
    </w:p>
    <w:p w14:paraId="16A72094" w14:textId="77777777" w:rsidR="003A3E99" w:rsidRPr="00A60566" w:rsidRDefault="003A3E99" w:rsidP="00C73BF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16A72095" w14:textId="77777777" w:rsidR="003A3E99" w:rsidRPr="00A60566" w:rsidRDefault="003A3E99" w:rsidP="00C73BF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6404C42A" w14:textId="77777777" w:rsidR="009F533D" w:rsidRDefault="009F533D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br w:type="page"/>
      </w:r>
    </w:p>
    <w:p w14:paraId="16A7209A" w14:textId="68AA301D" w:rsidR="003A3E99" w:rsidRPr="00A60566" w:rsidRDefault="003A3E99" w:rsidP="00447DBA">
      <w:pPr>
        <w:pStyle w:val="Ttulo1"/>
      </w:pPr>
      <w:bookmarkStart w:id="80" w:name="_Toc181878783"/>
      <w:r w:rsidRPr="00A60566">
        <w:lastRenderedPageBreak/>
        <w:t>ANEXO B – PORTARIA APROVAÇÃO REGIMENTO INTERNO DA CFT/SMS/SAI</w:t>
      </w:r>
      <w:bookmarkEnd w:id="80"/>
    </w:p>
    <w:p w14:paraId="16A7209B" w14:textId="77777777" w:rsidR="00C52CD7" w:rsidRPr="00A60566" w:rsidRDefault="00C52CD7" w:rsidP="00C73BF2">
      <w:pPr>
        <w:pStyle w:val="NormalWeb"/>
        <w:jc w:val="both"/>
        <w:rPr>
          <w:rStyle w:val="Forte"/>
          <w:rFonts w:ascii="Times New Roman" w:hAnsi="Times New Roman"/>
          <w:sz w:val="22"/>
          <w:szCs w:val="22"/>
        </w:rPr>
      </w:pPr>
    </w:p>
    <w:p w14:paraId="16A7209C" w14:textId="77777777" w:rsidR="00C52CD7" w:rsidRPr="00A60566" w:rsidRDefault="00F26680" w:rsidP="00C73BF2">
      <w:pPr>
        <w:framePr w:h="0" w:hSpace="141" w:wrap="around" w:vAnchor="text" w:hAnchor="text" w:y="1"/>
        <w:jc w:val="both"/>
        <w:rPr>
          <w:rFonts w:ascii="Times New Roman" w:hAnsi="Times New Roman"/>
          <w:b/>
        </w:rPr>
      </w:pPr>
      <w:r w:rsidRPr="00A60566">
        <w:rPr>
          <w:rFonts w:ascii="Times New Roman" w:hAnsi="Times New Roman"/>
          <w:b/>
          <w:noProof/>
          <w:lang w:eastAsia="pt-BR"/>
        </w:rPr>
        <w:drawing>
          <wp:inline distT="0" distB="0" distL="0" distR="0" wp14:anchorId="16A72498" wp14:editId="16A72499">
            <wp:extent cx="800100" cy="81915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7209D" w14:textId="77777777" w:rsidR="00C52CD7" w:rsidRPr="00A60566" w:rsidRDefault="00C52CD7" w:rsidP="00C73BF2">
      <w:pPr>
        <w:ind w:left="993"/>
        <w:jc w:val="both"/>
        <w:rPr>
          <w:rFonts w:ascii="Times New Roman" w:hAnsi="Times New Roman"/>
          <w:b/>
          <w:color w:val="333333"/>
        </w:rPr>
      </w:pPr>
      <w:r w:rsidRPr="00A60566">
        <w:rPr>
          <w:rFonts w:ascii="Times New Roman" w:hAnsi="Times New Roman"/>
          <w:b/>
          <w:color w:val="333333"/>
        </w:rPr>
        <w:t>Prefeitura Municipal de Santo Amaro da Imperatriz</w:t>
      </w:r>
    </w:p>
    <w:p w14:paraId="16A7209E" w14:textId="77777777" w:rsidR="00C52CD7" w:rsidRPr="00A60566" w:rsidRDefault="00C52CD7" w:rsidP="00C73BF2">
      <w:pPr>
        <w:pStyle w:val="NormalWeb"/>
        <w:jc w:val="both"/>
        <w:rPr>
          <w:rStyle w:val="Forte"/>
          <w:rFonts w:ascii="Times New Roman" w:hAnsi="Times New Roman"/>
          <w:sz w:val="22"/>
          <w:szCs w:val="22"/>
        </w:rPr>
      </w:pPr>
      <w:r w:rsidRPr="00A60566">
        <w:rPr>
          <w:rFonts w:ascii="Times New Roman" w:hAnsi="Times New Roman"/>
          <w:b/>
          <w:sz w:val="22"/>
          <w:szCs w:val="22"/>
        </w:rPr>
        <w:t>Secretaria Municipal de Saúde</w:t>
      </w:r>
    </w:p>
    <w:p w14:paraId="16A7209F" w14:textId="7898D2E6" w:rsidR="00C52CD7" w:rsidRPr="00A60566" w:rsidRDefault="00C52CD7" w:rsidP="00C73BF2">
      <w:pPr>
        <w:pStyle w:val="NormalWeb"/>
        <w:jc w:val="both"/>
        <w:rPr>
          <w:rStyle w:val="Forte"/>
          <w:rFonts w:ascii="Times New Roman" w:hAnsi="Times New Roman"/>
          <w:sz w:val="22"/>
          <w:szCs w:val="22"/>
        </w:rPr>
      </w:pPr>
      <w:r w:rsidRPr="00A60566">
        <w:rPr>
          <w:rStyle w:val="Forte"/>
          <w:rFonts w:ascii="Times New Roman" w:hAnsi="Times New Roman"/>
          <w:sz w:val="22"/>
          <w:szCs w:val="22"/>
        </w:rPr>
        <w:t xml:space="preserve">Portaria nº. </w:t>
      </w:r>
      <w:r w:rsidR="008E6CB2">
        <w:rPr>
          <w:rStyle w:val="Forte"/>
          <w:rFonts w:ascii="Times New Roman" w:hAnsi="Times New Roman"/>
          <w:sz w:val="22"/>
          <w:szCs w:val="22"/>
        </w:rPr>
        <w:t>16.</w:t>
      </w:r>
      <w:r w:rsidR="00467421">
        <w:rPr>
          <w:rStyle w:val="Forte"/>
          <w:rFonts w:ascii="Times New Roman" w:hAnsi="Times New Roman"/>
          <w:sz w:val="22"/>
          <w:szCs w:val="22"/>
        </w:rPr>
        <w:t>747/2021</w:t>
      </w:r>
    </w:p>
    <w:p w14:paraId="16A720A0" w14:textId="7025E0A5" w:rsidR="00C52CD7" w:rsidRPr="00A60566" w:rsidRDefault="00467421" w:rsidP="00C73B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C52CD7" w:rsidRPr="00A60566">
        <w:rPr>
          <w:rFonts w:ascii="Times New Roman" w:hAnsi="Times New Roman"/>
        </w:rPr>
        <w:t xml:space="preserve"> Secretari</w:t>
      </w:r>
      <w:r>
        <w:rPr>
          <w:rFonts w:ascii="Times New Roman" w:hAnsi="Times New Roman"/>
        </w:rPr>
        <w:t>a</w:t>
      </w:r>
      <w:r w:rsidR="00C52CD7" w:rsidRPr="00A60566">
        <w:rPr>
          <w:rFonts w:ascii="Times New Roman" w:hAnsi="Times New Roman"/>
        </w:rPr>
        <w:t xml:space="preserve"> da Saúde de Santo Amaro da Imperatriz, </w:t>
      </w:r>
      <w:r>
        <w:rPr>
          <w:rFonts w:ascii="Times New Roman" w:hAnsi="Times New Roman"/>
        </w:rPr>
        <w:t>Jaqueline Kraus</w:t>
      </w:r>
      <w:r w:rsidR="00C52CD7" w:rsidRPr="00A60566">
        <w:rPr>
          <w:rFonts w:ascii="Times New Roman" w:hAnsi="Times New Roman"/>
        </w:rPr>
        <w:t>, no uso das suas atribuições que lhe confere como Gestor</w:t>
      </w:r>
      <w:r>
        <w:rPr>
          <w:rFonts w:ascii="Times New Roman" w:hAnsi="Times New Roman"/>
        </w:rPr>
        <w:t>a</w:t>
      </w:r>
      <w:r w:rsidR="00C52CD7" w:rsidRPr="00A60566">
        <w:rPr>
          <w:rFonts w:ascii="Times New Roman" w:hAnsi="Times New Roman"/>
        </w:rPr>
        <w:t xml:space="preserve"> do município de Santo Amaro da Imperatriz, fica determinado o que abaixo segue: </w:t>
      </w:r>
    </w:p>
    <w:p w14:paraId="16A720A1" w14:textId="77777777" w:rsidR="00C52CD7" w:rsidRPr="00A60566" w:rsidRDefault="00C52CD7" w:rsidP="00C73BF2">
      <w:pPr>
        <w:jc w:val="both"/>
        <w:rPr>
          <w:rFonts w:ascii="Times New Roman" w:hAnsi="Times New Roman"/>
        </w:rPr>
      </w:pPr>
    </w:p>
    <w:p w14:paraId="16A720A2" w14:textId="77777777" w:rsidR="00C52CD7" w:rsidRPr="00A60566" w:rsidRDefault="00C52CD7" w:rsidP="00C73BF2">
      <w:pPr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>Artigo 1º - Aprovar o Regimento Interno da Comissão de Farmácia e Terapêutica da Secretaria municipal de Santo Amaro da imperatriz – CFT/SMS/SAI, constante no anexo 1.</w:t>
      </w:r>
    </w:p>
    <w:p w14:paraId="16A720A3" w14:textId="77777777" w:rsidR="00C52CD7" w:rsidRPr="00A60566" w:rsidRDefault="00C52CD7" w:rsidP="00C73BF2">
      <w:pPr>
        <w:jc w:val="both"/>
        <w:rPr>
          <w:rFonts w:ascii="Times New Roman" w:hAnsi="Times New Roman"/>
        </w:rPr>
      </w:pPr>
      <w:r w:rsidRPr="00A60566">
        <w:rPr>
          <w:rFonts w:ascii="Times New Roman" w:hAnsi="Times New Roman"/>
        </w:rPr>
        <w:t xml:space="preserve">Parágrafo Único – O Regimento Interno da CFT/SMS/SAI, foi aprovada em reunião do Conselho Municipal de </w:t>
      </w:r>
      <w:proofErr w:type="gramStart"/>
      <w:r w:rsidRPr="00A60566">
        <w:rPr>
          <w:rFonts w:ascii="Times New Roman" w:hAnsi="Times New Roman"/>
        </w:rPr>
        <w:t>Saúde .</w:t>
      </w:r>
      <w:proofErr w:type="gramEnd"/>
    </w:p>
    <w:p w14:paraId="16A720A4" w14:textId="77777777" w:rsidR="00337D85" w:rsidRPr="00A60566" w:rsidRDefault="00337D85" w:rsidP="00C73BF2">
      <w:pPr>
        <w:jc w:val="both"/>
        <w:rPr>
          <w:rFonts w:ascii="Times New Roman" w:hAnsi="Times New Roman"/>
        </w:rPr>
      </w:pPr>
    </w:p>
    <w:p w14:paraId="796871E3" w14:textId="77777777" w:rsidR="009F533D" w:rsidRDefault="009F53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6A720A5" w14:textId="0A40F7A0" w:rsidR="00337D85" w:rsidRPr="00A60566" w:rsidRDefault="00337D85" w:rsidP="009F533D">
      <w:pPr>
        <w:jc w:val="center"/>
        <w:rPr>
          <w:rFonts w:ascii="Times New Roman" w:hAnsi="Times New Roman"/>
          <w:b/>
          <w:sz w:val="28"/>
          <w:szCs w:val="28"/>
        </w:rPr>
      </w:pPr>
      <w:r w:rsidRPr="00A60566">
        <w:rPr>
          <w:rFonts w:ascii="Times New Roman" w:hAnsi="Times New Roman"/>
          <w:b/>
          <w:sz w:val="28"/>
          <w:szCs w:val="28"/>
        </w:rPr>
        <w:lastRenderedPageBreak/>
        <w:t>ANEXO 1</w:t>
      </w:r>
    </w:p>
    <w:p w14:paraId="16A720A6" w14:textId="77777777" w:rsidR="00337D85" w:rsidRPr="00A60566" w:rsidRDefault="00337D85" w:rsidP="00447DBA">
      <w:pPr>
        <w:pStyle w:val="Ttulo1"/>
      </w:pPr>
      <w:bookmarkStart w:id="81" w:name="_Toc181878784"/>
      <w:r w:rsidRPr="00A60566">
        <w:t>REGIMENTO INTERNO DA COMISSÃO DE FARMÁCIA E TERAPÊUTICA</w:t>
      </w:r>
      <w:bookmarkEnd w:id="81"/>
    </w:p>
    <w:p w14:paraId="16A720A7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6A720A8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>1</w:t>
      </w:r>
      <w:proofErr w:type="gramStart"/>
      <w:r w:rsidRPr="00A60566">
        <w:rPr>
          <w:rFonts w:ascii="Times New Roman" w:hAnsi="Times New Roman"/>
          <w:b/>
          <w:bCs/>
          <w:color w:val="000000"/>
        </w:rPr>
        <w:t>-  Da</w:t>
      </w:r>
      <w:proofErr w:type="gramEnd"/>
      <w:r w:rsidRPr="00A60566">
        <w:rPr>
          <w:rFonts w:ascii="Times New Roman" w:hAnsi="Times New Roman"/>
          <w:b/>
          <w:bCs/>
          <w:color w:val="000000"/>
        </w:rPr>
        <w:t xml:space="preserve"> Natureza e do Objeto da Comissão </w:t>
      </w:r>
      <w:r w:rsidRPr="00A60566">
        <w:rPr>
          <w:rFonts w:ascii="Times New Roman" w:hAnsi="Times New Roman"/>
          <w:color w:val="000000"/>
        </w:rPr>
        <w:t xml:space="preserve">  </w:t>
      </w:r>
    </w:p>
    <w:p w14:paraId="16A720A9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Art.1º </w:t>
      </w:r>
      <w:r w:rsidRPr="00A60566">
        <w:rPr>
          <w:rFonts w:ascii="Times New Roman" w:hAnsi="Times New Roman"/>
          <w:color w:val="000000"/>
        </w:rPr>
        <w:t>- A Comissão Permanente de Farmácia e Terapêutica - CFT/SMS/</w:t>
      </w:r>
      <w:proofErr w:type="gramStart"/>
      <w:r w:rsidRPr="00A60566">
        <w:rPr>
          <w:rFonts w:ascii="Times New Roman" w:hAnsi="Times New Roman"/>
          <w:color w:val="000000"/>
        </w:rPr>
        <w:t>SAI  é</w:t>
      </w:r>
      <w:proofErr w:type="gramEnd"/>
      <w:r w:rsidRPr="00A60566">
        <w:rPr>
          <w:rFonts w:ascii="Times New Roman" w:hAnsi="Times New Roman"/>
          <w:color w:val="000000"/>
        </w:rPr>
        <w:t xml:space="preserve"> instância de caráter consultivo e de assessoria da Secretaria Municipal de Saúde, vinculada à esta Secretaria, cujas ações devem estar voltadas ao Plano Municipal de Saúde, visando a promoção do uso racional de medicamentos.   </w:t>
      </w:r>
    </w:p>
    <w:p w14:paraId="16A720AA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Art.2º </w:t>
      </w:r>
      <w:r w:rsidRPr="00A60566">
        <w:rPr>
          <w:rFonts w:ascii="Times New Roman" w:hAnsi="Times New Roman"/>
          <w:color w:val="000000"/>
        </w:rPr>
        <w:t>- A CFT/SMS/SAI tem por finalidade assessorar a Secretaria Municipal de Saúde:</w:t>
      </w:r>
    </w:p>
    <w:p w14:paraId="16A720AB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a)  na seleção (padronização) de medicamentos da Relação Municipal de Medicamentos Essenciais – REMUME para a Atenção Básica e na elaboração/ atualização de outras Listas de Medicamentos Municipais. </w:t>
      </w:r>
    </w:p>
    <w:p w14:paraId="16A720AC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b) na definição de critérios e procedimentos operacionais para aquisição, armazenamento, distribuição, prescrição e dispensação - incluindo ações de atenção farmacêutica - dos medicamentos selecionados, estabelecendo os Protocolos Clínico-terapêuticos Municipais quando necessário; </w:t>
      </w:r>
    </w:p>
    <w:p w14:paraId="16A720AD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c)  no estabelecimento de critérios e métodos de avaliação do uso dos medicamentos dispensados (farmacovigilância) nas Unidades Locais de Saúde; </w:t>
      </w:r>
    </w:p>
    <w:p w14:paraId="16A720AE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d) em outras ações correlatas quando solicitado </w:t>
      </w:r>
    </w:p>
    <w:p w14:paraId="16A720AF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> </w:t>
      </w:r>
    </w:p>
    <w:p w14:paraId="16A720B0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2- Das atribuições </w:t>
      </w:r>
      <w:r w:rsidRPr="00A60566">
        <w:rPr>
          <w:rFonts w:ascii="Times New Roman" w:hAnsi="Times New Roman"/>
          <w:color w:val="000000"/>
        </w:rPr>
        <w:t xml:space="preserve">  </w:t>
      </w:r>
    </w:p>
    <w:p w14:paraId="16A720B1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Art.3º </w:t>
      </w:r>
      <w:r w:rsidRPr="00A60566">
        <w:rPr>
          <w:rFonts w:ascii="Times New Roman" w:hAnsi="Times New Roman"/>
          <w:color w:val="000000"/>
        </w:rPr>
        <w:t xml:space="preserve">- São atribuições da CFT/SMS/SAI: </w:t>
      </w:r>
    </w:p>
    <w:p w14:paraId="16A720B2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a)  Assessorar a Secretaria Municipal de Saúde nos assuntos referentes a medicamentos; </w:t>
      </w:r>
    </w:p>
    <w:p w14:paraId="16A720B3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b) Revisar sistematicamente (anualmente) a Relação Municipal de Medicamentos – REMUME e de outras listas de medicamentos municipais, atualizando-as e adaptando-as de acordo com as necessidades epidemiológicas locais e a evolução tecnológica e científica; </w:t>
      </w:r>
    </w:p>
    <w:p w14:paraId="16A720B4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c)  Detectar necessidades locais para adoção de listas complementares à REMUME, sugerindo sua seleção e atualização sistemática; </w:t>
      </w:r>
    </w:p>
    <w:p w14:paraId="16A720B5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d) Avaliar e emitir parecer sobre as solicitações de inclusão, exclusão ou substituição de itens da REMUME e outras listas complementares; </w:t>
      </w:r>
    </w:p>
    <w:p w14:paraId="16A720B6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e)  Desenvolver e encaminhar para validação os protocolos clínicos-terapêuticos; </w:t>
      </w:r>
    </w:p>
    <w:p w14:paraId="16A720B7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f)  Propor e elaborar projetos e ações educativas visando o uso racional de medicamentos e Assistência Farmacêutica; </w:t>
      </w:r>
    </w:p>
    <w:p w14:paraId="16A720B8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g) Propor estratégias de avaliação da prescrição, dispensação e utilização dos medicamentos na rede de serviços do Sistema Único de Saúde de âmbito municipal. </w:t>
      </w:r>
    </w:p>
    <w:p w14:paraId="16A720B9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>h) Elaborar o Formulário Terapêutico e as normas para sua aplicação.</w:t>
      </w:r>
    </w:p>
    <w:p w14:paraId="16A720BA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> </w:t>
      </w:r>
    </w:p>
    <w:p w14:paraId="16A720BB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3. Dos critérios para </w:t>
      </w:r>
      <w:proofErr w:type="gramStart"/>
      <w:r w:rsidRPr="00A60566">
        <w:rPr>
          <w:rFonts w:ascii="Times New Roman" w:hAnsi="Times New Roman"/>
          <w:b/>
          <w:bCs/>
          <w:color w:val="000000"/>
        </w:rPr>
        <w:t>inclusão,  exclusão</w:t>
      </w:r>
      <w:proofErr w:type="gramEnd"/>
      <w:r w:rsidRPr="00A60566">
        <w:rPr>
          <w:rFonts w:ascii="Times New Roman" w:hAnsi="Times New Roman"/>
          <w:b/>
          <w:bCs/>
          <w:color w:val="000000"/>
        </w:rPr>
        <w:t xml:space="preserve"> e substituição na seleção de medicamentos </w:t>
      </w:r>
    </w:p>
    <w:p w14:paraId="16A720BC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>Art.4º</w:t>
      </w:r>
      <w:r w:rsidRPr="00A60566">
        <w:rPr>
          <w:rFonts w:ascii="Times New Roman" w:hAnsi="Times New Roman"/>
          <w:color w:val="000000"/>
        </w:rPr>
        <w:t xml:space="preserve"> - A seleção de medicamentos deve ter como referência a Relação Nacional de Medicamentos Essenciais – RENAME em sua edição mais recente. </w:t>
      </w:r>
    </w:p>
    <w:p w14:paraId="16A720BD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> </w:t>
      </w:r>
      <w:r w:rsidRPr="00A60566">
        <w:rPr>
          <w:rFonts w:ascii="Times New Roman" w:hAnsi="Times New Roman"/>
          <w:b/>
          <w:bCs/>
          <w:color w:val="000000"/>
        </w:rPr>
        <w:t xml:space="preserve">Art.5º </w:t>
      </w:r>
      <w:r w:rsidRPr="00A60566">
        <w:rPr>
          <w:rFonts w:ascii="Times New Roman" w:hAnsi="Times New Roman"/>
          <w:color w:val="000000"/>
        </w:rPr>
        <w:t xml:space="preserve">- A seleção de medicamentos deve objetivar: </w:t>
      </w:r>
    </w:p>
    <w:p w14:paraId="16A720BE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a) uma maior eficiência administrativa; </w:t>
      </w:r>
    </w:p>
    <w:p w14:paraId="16A720BF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b) uma resolutividade terapêutica adequada; </w:t>
      </w:r>
    </w:p>
    <w:p w14:paraId="16A720C0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lastRenderedPageBreak/>
        <w:t xml:space="preserve">c) a racionalidade na prescrição; </w:t>
      </w:r>
    </w:p>
    <w:p w14:paraId="16A720C1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d) a racionalidade na utilização de fármacos e </w:t>
      </w:r>
    </w:p>
    <w:p w14:paraId="16A720C2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e) a racionalização dos custos dos tratamentos.   </w:t>
      </w:r>
    </w:p>
    <w:p w14:paraId="16A720C3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>Art.6º</w:t>
      </w:r>
      <w:r w:rsidRPr="00A60566">
        <w:rPr>
          <w:rFonts w:ascii="Times New Roman" w:hAnsi="Times New Roman"/>
          <w:color w:val="000000"/>
        </w:rPr>
        <w:t xml:space="preserve"> - Uma vez emitido o parecer da CFT/SMS/SAI sobre a seleção completa dos medicamentos municipais (REMUME), e sendo este aprovado no Conselho Municipal de Saúde e homologado pelo Secretário Municipal de Saúde, novas inclusões, exclusões ou substituições somente poderão ser solicitadas através do preenchimento de formulário apropriado (ANEXO I</w:t>
      </w:r>
      <w:proofErr w:type="gramStart"/>
      <w:r w:rsidRPr="00A60566">
        <w:rPr>
          <w:rFonts w:ascii="Times New Roman" w:hAnsi="Times New Roman"/>
          <w:color w:val="000000"/>
        </w:rPr>
        <w:t>),  por</w:t>
      </w:r>
      <w:proofErr w:type="gramEnd"/>
      <w:r w:rsidRPr="00A60566">
        <w:rPr>
          <w:rFonts w:ascii="Times New Roman" w:hAnsi="Times New Roman"/>
          <w:color w:val="000000"/>
        </w:rPr>
        <w:t xml:space="preserve"> prescritores da rede pública municipal, observando os critérios abaixo: </w:t>
      </w:r>
    </w:p>
    <w:p w14:paraId="16A720C4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a) Indicação fundamentada em critérios epidemiológicos, privilegiando os medicamentos essenciais destinados às doenças que configuram problemas de saúde pública, que atingem ou põem em risco a coletividade, e cuja estratégia de controle concentra-se no tratamento de seus portadores. </w:t>
      </w:r>
    </w:p>
    <w:p w14:paraId="16A720C5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b) Registro na Agência Nacional de Vigilância Sanitária – ANVISA; </w:t>
      </w:r>
    </w:p>
    <w:p w14:paraId="16A720C6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c) Valor terapêutico comprovado. </w:t>
      </w:r>
    </w:p>
    <w:p w14:paraId="16A720C7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d) Baixa toxicidade; </w:t>
      </w:r>
    </w:p>
    <w:p w14:paraId="16A720C8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e) Denominação pelo princípio ativo, conforme Denominação Comum Brasileira </w:t>
      </w:r>
      <w:proofErr w:type="gramStart"/>
      <w:r w:rsidRPr="00A60566">
        <w:rPr>
          <w:rFonts w:ascii="Times New Roman" w:hAnsi="Times New Roman"/>
          <w:color w:val="000000"/>
        </w:rPr>
        <w:t>( DCB</w:t>
      </w:r>
      <w:proofErr w:type="gramEnd"/>
      <w:r w:rsidRPr="00A60566">
        <w:rPr>
          <w:rFonts w:ascii="Times New Roman" w:hAnsi="Times New Roman"/>
          <w:color w:val="000000"/>
        </w:rPr>
        <w:t xml:space="preserve">), ou, na sua falta, conforme Denominação Comum Internacional (DCI); </w:t>
      </w:r>
    </w:p>
    <w:p w14:paraId="16A720C9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f) Informações suficientes sobre as características farmacocinéticas, farmacodinâmicas e farmacotécnicas; </w:t>
      </w:r>
    </w:p>
    <w:p w14:paraId="16A720CA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g) Estabilidade em condições de estocagem, uso e facilidade de armazenamento; </w:t>
      </w:r>
    </w:p>
    <w:p w14:paraId="16A720CB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h) Preferência por medicamentos clinicamente apropriados para o tratamento de mais de uma enfermidade; </w:t>
      </w:r>
    </w:p>
    <w:p w14:paraId="16A720CC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i) Disponibilidade no mercado nacional; </w:t>
      </w:r>
    </w:p>
    <w:p w14:paraId="16A720CD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j) Formas farmacêuticas, apresentações e dosagem que facilitem a comodidade para a administração aos pacientes a que se destinam, o cálculo da dose a ser administrada e o fracionamento ou a multiplicação das doses; </w:t>
      </w:r>
    </w:p>
    <w:p w14:paraId="16A720CE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>k) Anexação de três artigos científicos sobre o fármaco, todos publicados em revistas ou periódicos científicos nacionais ou estrangeiros indexados em período que não exceda cinco anos.  </w:t>
      </w:r>
    </w:p>
    <w:p w14:paraId="16A720CF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Art.7º </w:t>
      </w:r>
      <w:r w:rsidRPr="00A60566">
        <w:rPr>
          <w:rFonts w:ascii="Times New Roman" w:hAnsi="Times New Roman"/>
          <w:color w:val="000000"/>
        </w:rPr>
        <w:t xml:space="preserve">- A substituição de medicamentos da REMUME ou de listas complementares no município será justificada quando o novo produto apresentar vantagem comprovada em termos de:   </w:t>
      </w:r>
    </w:p>
    <w:p w14:paraId="16A720D0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a)  Menor risco/benefício; </w:t>
      </w:r>
    </w:p>
    <w:p w14:paraId="16A720D1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b)  Menor custo/tratamento; </w:t>
      </w:r>
    </w:p>
    <w:p w14:paraId="16A720D2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c)  Menor custo de aquisição, armazenamento, distribuição e controle; </w:t>
      </w:r>
    </w:p>
    <w:p w14:paraId="16A720D3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d)  Maior estabilidade; </w:t>
      </w:r>
    </w:p>
    <w:p w14:paraId="16A720D4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e)  Propriedades farmacológicas mais favoráveis; </w:t>
      </w:r>
    </w:p>
    <w:p w14:paraId="16A720D5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f)  Menor toxicidade; </w:t>
      </w:r>
    </w:p>
    <w:p w14:paraId="16A720D6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g)  Maior informação com respeito a suas vantagens e limitações, eficácia e eficiência; </w:t>
      </w:r>
    </w:p>
    <w:p w14:paraId="16A720D7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h) Maior comodidade na administração; </w:t>
      </w:r>
    </w:p>
    <w:p w14:paraId="16A720D8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i)  Facilidade de dispensação.   </w:t>
      </w:r>
    </w:p>
    <w:p w14:paraId="16A720D9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Art.8º </w:t>
      </w:r>
      <w:r w:rsidRPr="00A60566">
        <w:rPr>
          <w:rFonts w:ascii="Times New Roman" w:hAnsi="Times New Roman"/>
          <w:color w:val="000000"/>
        </w:rPr>
        <w:t xml:space="preserve">- A exclusão de medicamentos da REMUME e de outras listas municipais complementares deverá ocorrer sempre que houver evidências de que o produto: </w:t>
      </w:r>
    </w:p>
    <w:p w14:paraId="16A720DA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a)  Apresenta relação risco/benefício inaceitável; </w:t>
      </w:r>
    </w:p>
    <w:p w14:paraId="16A720DB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b)  Não apresenta vantagens farmacológicas e/ou econômicas comparativamente a outros produtos disponíveis no mercado; </w:t>
      </w:r>
    </w:p>
    <w:p w14:paraId="16A720DC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c)  Não apresenta demanda justificável. </w:t>
      </w:r>
    </w:p>
    <w:p w14:paraId="16A720DD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lastRenderedPageBreak/>
        <w:t xml:space="preserve">Art.9º - </w:t>
      </w:r>
      <w:r w:rsidRPr="00A60566">
        <w:rPr>
          <w:rFonts w:ascii="Times New Roman" w:hAnsi="Times New Roman"/>
          <w:color w:val="000000"/>
        </w:rPr>
        <w:t>As solicitações de inclusão, exclusão ou substituição de medicamentos da REMUME devidamente encaminhadas à CFT/SMS/SAI serão analisadas conforme Roteiro e Fluxo estabelecidos nos Anexos II e III.</w:t>
      </w:r>
    </w:p>
    <w:p w14:paraId="16A720DE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Par. 1º - </w:t>
      </w:r>
      <w:r w:rsidRPr="00A60566">
        <w:rPr>
          <w:rFonts w:ascii="Times New Roman" w:hAnsi="Times New Roman"/>
          <w:color w:val="000000"/>
        </w:rPr>
        <w:t>A critério da CFT/SMS/SAI, a solicitação poderá retornar ao solicitante para complementação das informações.</w:t>
      </w:r>
    </w:p>
    <w:p w14:paraId="16A720DF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Par. 2º - </w:t>
      </w:r>
      <w:r w:rsidRPr="00A60566">
        <w:rPr>
          <w:rFonts w:ascii="Times New Roman" w:hAnsi="Times New Roman"/>
          <w:color w:val="000000"/>
        </w:rPr>
        <w:t>Uma vez emitido o parecer pela CFT/SMS/SAI e homologado pelo Coordenador da CFT/SMS/SAI, novas solicitações sobre o mesmo produto somente serão aceitas decorrido um período de doze meses, salvo nos casos em que houver fato novo informando sobre possibilidade de risco de vida dos usuários envolvidos.</w:t>
      </w:r>
    </w:p>
    <w:p w14:paraId="16A720E0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  </w:t>
      </w:r>
    </w:p>
    <w:p w14:paraId="16A720E1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4- Da Composição   </w:t>
      </w:r>
    </w:p>
    <w:p w14:paraId="16A720E2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Art.10º </w:t>
      </w:r>
      <w:r w:rsidRPr="00A60566">
        <w:rPr>
          <w:rFonts w:ascii="Times New Roman" w:hAnsi="Times New Roman"/>
          <w:color w:val="000000"/>
        </w:rPr>
        <w:t xml:space="preserve">- A Comissão de Farmácia e Terapêutica - CFT/SMS/SAI será composta por representantes das Unidades Básica de Saúde do município e possuirá uma Coordenação indicada formalmente. Sua composição, quanto aos membros titulares deve contar com representantes médicos, enfermeiros, farmacêuticos e odontólogos, sendo necessário o mínimo de 1 (um) representante de cada categoria como condição para funcionamento da CFT/SMS/SAI. </w:t>
      </w:r>
    </w:p>
    <w:p w14:paraId="16A720E3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Art.11º </w:t>
      </w:r>
      <w:r w:rsidRPr="00A60566">
        <w:rPr>
          <w:rFonts w:ascii="Times New Roman" w:hAnsi="Times New Roman"/>
          <w:color w:val="000000"/>
        </w:rPr>
        <w:t xml:space="preserve">- Os membros representantes devem ser designados em portaria do Secretário Municipal de Saúde por um período de dois anos, podendo estes ser reconduzidos por um período igual e consecutivo.   </w:t>
      </w:r>
    </w:p>
    <w:p w14:paraId="16A720E4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>Art.12º-</w:t>
      </w:r>
      <w:r w:rsidRPr="00A60566">
        <w:rPr>
          <w:rFonts w:ascii="Times New Roman" w:hAnsi="Times New Roman"/>
          <w:color w:val="000000"/>
        </w:rPr>
        <w:t xml:space="preserve"> Os membros designados deverão assinar Termo de Isenção (Anexo IV) referente à ausência de conflito de interesses no que diz respeito a vínculos empregatícios e contratuais, compromissos e obrigações com indústrias privadas produtora de medicamentos que resultem em </w:t>
      </w:r>
      <w:proofErr w:type="spellStart"/>
      <w:r w:rsidRPr="00A60566">
        <w:rPr>
          <w:rFonts w:ascii="Times New Roman" w:hAnsi="Times New Roman"/>
          <w:color w:val="000000"/>
        </w:rPr>
        <w:t>auferição</w:t>
      </w:r>
      <w:proofErr w:type="spellEnd"/>
      <w:r w:rsidRPr="00A60566">
        <w:rPr>
          <w:rFonts w:ascii="Times New Roman" w:hAnsi="Times New Roman"/>
          <w:color w:val="000000"/>
        </w:rPr>
        <w:t xml:space="preserve"> de remunerações, benefícios ou vantagens pessoais; enquanto pertencer à CFT/SMS/SAI não poderá auferir brindes, prêmios e outras vantagens pessoais proporcionados pela indústria de medicamentos.   </w:t>
      </w:r>
    </w:p>
    <w:p w14:paraId="16A720E5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Art.13º </w:t>
      </w:r>
      <w:r w:rsidRPr="00A60566">
        <w:rPr>
          <w:rFonts w:ascii="Times New Roman" w:hAnsi="Times New Roman"/>
          <w:color w:val="000000"/>
        </w:rPr>
        <w:t>- Será dispensado automaticamente, o membro que deixar de comparecer a duas reuniões consecutivas, sem justificativa relevante, apresentada por escrito até quarenta e oito horas úteis após a reunião. Neste caso, deverá ser indicado novo representante da categoria pela CFT/SMS/SAI.</w:t>
      </w:r>
    </w:p>
    <w:p w14:paraId="16A720E6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</w:p>
    <w:p w14:paraId="16A720E7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  </w:t>
      </w:r>
    </w:p>
    <w:p w14:paraId="16A720E8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5- Do funcionamento   </w:t>
      </w:r>
    </w:p>
    <w:p w14:paraId="16A720E9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Art.14º </w:t>
      </w:r>
      <w:r w:rsidRPr="00A60566">
        <w:rPr>
          <w:rFonts w:ascii="Times New Roman" w:hAnsi="Times New Roman"/>
          <w:color w:val="000000"/>
        </w:rPr>
        <w:t xml:space="preserve">- A CFT/SMSSAI terá um Coordenador (a) Geral eleito por maioria simples, entre os membros da CFT/SMS/SAI.  </w:t>
      </w:r>
    </w:p>
    <w:p w14:paraId="16A720EA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Parágrafo único - </w:t>
      </w:r>
      <w:r w:rsidRPr="00A60566">
        <w:rPr>
          <w:rFonts w:ascii="Times New Roman" w:hAnsi="Times New Roman"/>
          <w:color w:val="000000"/>
        </w:rPr>
        <w:t xml:space="preserve">Caberá Coordenador Geral providenciar a organização da pauta das reuniões, a preparação de cada tema nela incluído.  </w:t>
      </w:r>
    </w:p>
    <w:p w14:paraId="16A720EB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Art.15º - </w:t>
      </w:r>
      <w:r w:rsidRPr="00A60566">
        <w:rPr>
          <w:rFonts w:ascii="Times New Roman" w:hAnsi="Times New Roman"/>
          <w:color w:val="000000"/>
        </w:rPr>
        <w:t>A CFT/SMS/SAI reunir-se-</w:t>
      </w:r>
      <w:proofErr w:type="gramStart"/>
      <w:r w:rsidRPr="00A60566">
        <w:rPr>
          <w:rFonts w:ascii="Times New Roman" w:hAnsi="Times New Roman"/>
          <w:color w:val="000000"/>
        </w:rPr>
        <w:t>á  por</w:t>
      </w:r>
      <w:proofErr w:type="gramEnd"/>
      <w:r w:rsidRPr="00A60566">
        <w:rPr>
          <w:rFonts w:ascii="Times New Roman" w:hAnsi="Times New Roman"/>
          <w:color w:val="000000"/>
        </w:rPr>
        <w:t xml:space="preserve"> convocação do seu Coordenador Geral ou por requerimento da maioria de seus membros.   </w:t>
      </w:r>
    </w:p>
    <w:p w14:paraId="16A720EC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 16 º </w:t>
      </w:r>
      <w:r w:rsidRPr="00A60566">
        <w:rPr>
          <w:rFonts w:ascii="Times New Roman" w:hAnsi="Times New Roman"/>
          <w:color w:val="000000"/>
        </w:rPr>
        <w:t xml:space="preserve">– As reuniões serão iniciadas com a presença mínima de metade mais um do total de seus </w:t>
      </w:r>
      <w:proofErr w:type="gramStart"/>
      <w:r w:rsidRPr="00A60566">
        <w:rPr>
          <w:rFonts w:ascii="Times New Roman" w:hAnsi="Times New Roman"/>
          <w:color w:val="000000"/>
        </w:rPr>
        <w:t>membros,  salvo</w:t>
      </w:r>
      <w:proofErr w:type="gramEnd"/>
      <w:r w:rsidRPr="00A60566">
        <w:rPr>
          <w:rFonts w:ascii="Times New Roman" w:hAnsi="Times New Roman"/>
          <w:color w:val="000000"/>
        </w:rPr>
        <w:t xml:space="preserve"> em caráter emergencial, com a presença de qualquer número de membros presentes. </w:t>
      </w:r>
    </w:p>
    <w:p w14:paraId="16A720ED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>Art. 17º -</w:t>
      </w:r>
      <w:r w:rsidRPr="00A60566">
        <w:rPr>
          <w:rFonts w:ascii="Times New Roman" w:hAnsi="Times New Roman"/>
          <w:color w:val="000000"/>
        </w:rPr>
        <w:t xml:space="preserve"> Cada membro titular terá direito a um voto.  </w:t>
      </w:r>
    </w:p>
    <w:p w14:paraId="16A720EE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Art.18 º </w:t>
      </w:r>
      <w:r w:rsidRPr="00A60566">
        <w:rPr>
          <w:rFonts w:ascii="Times New Roman" w:hAnsi="Times New Roman"/>
          <w:color w:val="000000"/>
        </w:rPr>
        <w:t xml:space="preserve">– Na impossibilidade de consenso, depois de esgotada a argumentação técnica consubstanciada em evidências científicas e bibliografia atualizada, as recomendações e pareceres da CFT/SMS/SAI serão definidas pela maioria simples do total dos seus membros presentes.   </w:t>
      </w:r>
    </w:p>
    <w:p w14:paraId="16A720EF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Art.19 º </w:t>
      </w:r>
      <w:r w:rsidRPr="00A60566">
        <w:rPr>
          <w:rFonts w:ascii="Times New Roman" w:hAnsi="Times New Roman"/>
          <w:color w:val="000000"/>
        </w:rPr>
        <w:t xml:space="preserve">– Nas situações em que os membros da CFT/SMS/SAI julgarem necessário serão consultados especialistas, de diferentes áreas ou representantes de instituições públicas de referência e da sociedade civil com interesses afins para participar das reuniões, com direito a voz e, se necessário, elaboração de parecer.  </w:t>
      </w:r>
    </w:p>
    <w:p w14:paraId="16A720F0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Art.20º </w:t>
      </w:r>
      <w:r w:rsidRPr="00A60566">
        <w:rPr>
          <w:rFonts w:ascii="Times New Roman" w:hAnsi="Times New Roman"/>
          <w:color w:val="000000"/>
        </w:rPr>
        <w:t xml:space="preserve">– As reuniões da CFT/SMS/SAI serão registradas em atas sumárias, nas quais devem constar </w:t>
      </w:r>
      <w:r w:rsidRPr="00A60566">
        <w:rPr>
          <w:rFonts w:ascii="Times New Roman" w:hAnsi="Times New Roman"/>
          <w:color w:val="000000"/>
        </w:rPr>
        <w:lastRenderedPageBreak/>
        <w:t xml:space="preserve">os membros presentes, os assuntos debatidos e as recomendações e os pareceres emanados, cuja elaboração ficará a cargo de sua Secretaria.   </w:t>
      </w:r>
    </w:p>
    <w:p w14:paraId="16A720F1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Art.21º </w:t>
      </w:r>
      <w:r w:rsidRPr="00A60566">
        <w:rPr>
          <w:rFonts w:ascii="Times New Roman" w:hAnsi="Times New Roman"/>
          <w:color w:val="000000"/>
        </w:rPr>
        <w:t xml:space="preserve">- As recomendações, propostas e pareceres aprovados pela CFT/SMS/SAI deverão ser homologadas pelo Secretário Municipal de Saúde e publicadas em Portaria. </w:t>
      </w:r>
    </w:p>
    <w:p w14:paraId="16A720F2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    </w:t>
      </w:r>
    </w:p>
    <w:p w14:paraId="16A720F3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6 – Disposições Finais </w:t>
      </w:r>
    </w:p>
    <w:p w14:paraId="16A720F4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 xml:space="preserve">  </w:t>
      </w:r>
      <w:r w:rsidRPr="00A60566">
        <w:rPr>
          <w:rFonts w:ascii="Times New Roman" w:hAnsi="Times New Roman"/>
          <w:b/>
          <w:bCs/>
          <w:color w:val="000000"/>
        </w:rPr>
        <w:t xml:space="preserve">Art. 22º </w:t>
      </w:r>
      <w:r w:rsidRPr="00A60566">
        <w:rPr>
          <w:rFonts w:ascii="Times New Roman" w:hAnsi="Times New Roman"/>
          <w:color w:val="000000"/>
        </w:rPr>
        <w:t xml:space="preserve">- A aquisição de medicamentos de caráter emergencial não previstos na seleção aprovada da REMUME ou outras listas municipais complementares deve ser submetida previamente à avaliação e aprovação da CFT/SMS/SAI e homologada pelo Secretário Municipal de Saúde;   </w:t>
      </w:r>
    </w:p>
    <w:p w14:paraId="16A720F5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Parágrafo único </w:t>
      </w:r>
      <w:r w:rsidRPr="00A60566">
        <w:rPr>
          <w:rFonts w:ascii="Times New Roman" w:hAnsi="Times New Roman"/>
          <w:color w:val="000000"/>
        </w:rPr>
        <w:t xml:space="preserve">– A autorização para compra destes medicamentos não implica em sua inclusão na REMUME ou outra lista municipal complementar.   </w:t>
      </w:r>
    </w:p>
    <w:p w14:paraId="16A720F6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Art.23º </w:t>
      </w:r>
      <w:r w:rsidRPr="00A60566">
        <w:rPr>
          <w:rFonts w:ascii="Times New Roman" w:hAnsi="Times New Roman"/>
          <w:color w:val="000000"/>
        </w:rPr>
        <w:t>- A cada dois anos, o Secretário Municipal de Saúde deverá emitir convocação para renovação da CFT/SMS/SAI.</w:t>
      </w:r>
      <w:r w:rsidRPr="00A60566">
        <w:rPr>
          <w:rFonts w:ascii="Times New Roman" w:hAnsi="Times New Roman"/>
          <w:b/>
          <w:bCs/>
          <w:color w:val="000000"/>
        </w:rPr>
        <w:t xml:space="preserve">  </w:t>
      </w:r>
    </w:p>
    <w:p w14:paraId="16A720F7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 24º - </w:t>
      </w:r>
      <w:r w:rsidRPr="00A60566">
        <w:rPr>
          <w:rFonts w:ascii="Times New Roman" w:hAnsi="Times New Roman"/>
          <w:color w:val="000000"/>
        </w:rPr>
        <w:t xml:space="preserve">A modificação deste regimento pode ser feita mediante aprovação de no mínimo 2/3 de seus componentes em reunião extraordinária com tal finalidade, aprovado Conselho Municipal de Saúde e homologado pelo Secretário Municipal de Saúde. </w:t>
      </w:r>
    </w:p>
    <w:p w14:paraId="16A720F8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 26º - </w:t>
      </w:r>
      <w:r w:rsidRPr="00A60566">
        <w:rPr>
          <w:rFonts w:ascii="Times New Roman" w:hAnsi="Times New Roman"/>
          <w:color w:val="000000"/>
        </w:rPr>
        <w:t>As dúvidas provenientes deste Regimento Interno serão dirimidas na CFT/SMS/SAI.</w:t>
      </w:r>
    </w:p>
    <w:p w14:paraId="16A720F9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b/>
          <w:bCs/>
          <w:color w:val="000000"/>
        </w:rPr>
        <w:t xml:space="preserve">Art. 27º - </w:t>
      </w:r>
      <w:r w:rsidRPr="00A60566">
        <w:rPr>
          <w:rFonts w:ascii="Times New Roman" w:hAnsi="Times New Roman"/>
          <w:color w:val="000000"/>
        </w:rPr>
        <w:t>Este Regimento Interno deverá ser aprovado pelo Conselho Municipal de Saúde e homologado pelo Secretário Municipal de Saúde.</w:t>
      </w:r>
    </w:p>
    <w:p w14:paraId="16A720FA" w14:textId="7777777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</w:p>
    <w:p w14:paraId="16A720FB" w14:textId="5FDE4887" w:rsidR="00337D85" w:rsidRPr="00A60566" w:rsidRDefault="00337D85" w:rsidP="009F533D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  <w:r w:rsidRPr="00A60566">
        <w:rPr>
          <w:rFonts w:ascii="Times New Roman" w:hAnsi="Times New Roman"/>
          <w:color w:val="000000"/>
        </w:rPr>
        <w:tab/>
      </w:r>
      <w:r w:rsidRPr="00A60566">
        <w:rPr>
          <w:rFonts w:ascii="Times New Roman" w:hAnsi="Times New Roman"/>
          <w:color w:val="000000"/>
        </w:rPr>
        <w:tab/>
        <w:t xml:space="preserve">Santo Amaro da Imperatriz, </w:t>
      </w:r>
      <w:r w:rsidR="00467421">
        <w:rPr>
          <w:rFonts w:ascii="Times New Roman" w:hAnsi="Times New Roman"/>
          <w:color w:val="000000"/>
        </w:rPr>
        <w:t xml:space="preserve">junho </w:t>
      </w:r>
      <w:r w:rsidRPr="00A60566">
        <w:rPr>
          <w:rFonts w:ascii="Times New Roman" w:hAnsi="Times New Roman"/>
          <w:color w:val="000000"/>
        </w:rPr>
        <w:t>de 20</w:t>
      </w:r>
      <w:r w:rsidR="00CF75CC">
        <w:rPr>
          <w:rFonts w:ascii="Times New Roman" w:hAnsi="Times New Roman"/>
          <w:color w:val="000000"/>
        </w:rPr>
        <w:t>22</w:t>
      </w:r>
      <w:r w:rsidRPr="00A60566">
        <w:rPr>
          <w:rFonts w:ascii="Times New Roman" w:hAnsi="Times New Roman"/>
          <w:color w:val="000000"/>
        </w:rPr>
        <w:t>.</w:t>
      </w:r>
    </w:p>
    <w:p w14:paraId="16A720FC" w14:textId="77777777" w:rsidR="00337D85" w:rsidRPr="00A60566" w:rsidRDefault="00337D85" w:rsidP="00C73BF2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</w:p>
    <w:p w14:paraId="16A720FD" w14:textId="77777777" w:rsidR="00337D85" w:rsidRPr="00A60566" w:rsidRDefault="00337D85" w:rsidP="00C73BF2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00"/>
        </w:rPr>
      </w:pPr>
    </w:p>
    <w:p w14:paraId="16A720FE" w14:textId="77777777" w:rsidR="00337D85" w:rsidRPr="00A60566" w:rsidRDefault="00337D85" w:rsidP="00C73BF2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7F7F7F"/>
        </w:rPr>
      </w:pPr>
    </w:p>
    <w:p w14:paraId="16A7210E" w14:textId="77777777" w:rsidR="003A3E99" w:rsidRPr="00A60566" w:rsidRDefault="003A3E99" w:rsidP="00C73BF2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708A71E9" w14:textId="77777777" w:rsidR="009F533D" w:rsidRDefault="009F533D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br w:type="page"/>
      </w:r>
    </w:p>
    <w:p w14:paraId="16A72110" w14:textId="1E8BB423" w:rsidR="003A3E99" w:rsidRPr="00A60566" w:rsidRDefault="00F42662" w:rsidP="00447DBA">
      <w:pPr>
        <w:pStyle w:val="Ttulo1"/>
      </w:pPr>
      <w:bookmarkStart w:id="82" w:name="_Toc181878785"/>
      <w:r w:rsidRPr="00A60566">
        <w:lastRenderedPageBreak/>
        <w:t xml:space="preserve">ANEXO </w:t>
      </w:r>
      <w:r w:rsidR="009E46F7" w:rsidRPr="00A60566">
        <w:t>C</w:t>
      </w:r>
      <w:r w:rsidRPr="00A60566">
        <w:t xml:space="preserve"> – TERMO DE DECLARAÇÃO DE INTERESSES DOS MEMBROS DA CFT/SMS/SAI</w:t>
      </w:r>
      <w:bookmarkEnd w:id="82"/>
    </w:p>
    <w:p w14:paraId="16A72111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t>Termo de Declaração de Interesses dos Membros da CFT/SMS/SAI</w:t>
      </w:r>
    </w:p>
    <w:p w14:paraId="16A72112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t>Prefeitura Municipal de Santo Amaro da Imperatriz</w:t>
      </w:r>
    </w:p>
    <w:p w14:paraId="16A72113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t>Secretaria Municipal de Saúde</w:t>
      </w:r>
    </w:p>
    <w:p w14:paraId="16A72114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t>Comissão de Farmácia e Terapêutica</w:t>
      </w:r>
    </w:p>
    <w:p w14:paraId="16A72115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A72116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Nome completo:</w:t>
      </w:r>
    </w:p>
    <w:p w14:paraId="16A72117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Especialidade:</w:t>
      </w:r>
    </w:p>
    <w:p w14:paraId="16A72118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Estabelecimento, sociedade ou órgão empregador:</w:t>
      </w:r>
    </w:p>
    <w:p w14:paraId="16A72119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Função:</w:t>
      </w:r>
    </w:p>
    <w:p w14:paraId="16A7211A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Endereço(s) profissional (</w:t>
      </w:r>
      <w:proofErr w:type="spellStart"/>
      <w:r w:rsidRPr="00A60566"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Pr="00A60566">
        <w:rPr>
          <w:rFonts w:ascii="Times New Roman" w:hAnsi="Times New Roman"/>
          <w:color w:val="000000"/>
          <w:sz w:val="24"/>
          <w:szCs w:val="24"/>
        </w:rPr>
        <w:t>):</w:t>
      </w:r>
    </w:p>
    <w:p w14:paraId="16A7211B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Carteira de identidade:</w:t>
      </w:r>
    </w:p>
    <w:p w14:paraId="16A7211C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Cadastro de pessoa física:</w:t>
      </w:r>
    </w:p>
    <w:p w14:paraId="16A7211D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Telefones:</w:t>
      </w:r>
    </w:p>
    <w:p w14:paraId="16A7211E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FAX:</w:t>
      </w:r>
    </w:p>
    <w:p w14:paraId="16A7211F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Endereço eletrônico:</w:t>
      </w:r>
    </w:p>
    <w:p w14:paraId="16A72120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121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 xml:space="preserve">Instituições onde trabalha ou mantenha relações de qualquer natureza pelas quais aufira: </w:t>
      </w:r>
    </w:p>
    <w:p w14:paraId="16A72122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 xml:space="preserve">a) rendimentos pecuniários de qualquer espécie; </w:t>
      </w:r>
    </w:p>
    <w:p w14:paraId="16A72123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 xml:space="preserve">b) prêmios, </w:t>
      </w:r>
      <w:proofErr w:type="gramStart"/>
      <w:r w:rsidRPr="00A60566">
        <w:rPr>
          <w:rFonts w:ascii="Times New Roman" w:hAnsi="Times New Roman"/>
          <w:color w:val="000000"/>
          <w:sz w:val="24"/>
          <w:szCs w:val="24"/>
        </w:rPr>
        <w:t>presentes, e assemelhados</w:t>
      </w:r>
      <w:proofErr w:type="gramEnd"/>
      <w:r w:rsidRPr="00A60566">
        <w:rPr>
          <w:rFonts w:ascii="Times New Roman" w:hAnsi="Times New Roman"/>
          <w:color w:val="000000"/>
          <w:sz w:val="24"/>
          <w:szCs w:val="24"/>
        </w:rPr>
        <w:t>;</w:t>
      </w:r>
    </w:p>
    <w:p w14:paraId="16A72124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c) poder de influência;</w:t>
      </w:r>
    </w:p>
    <w:p w14:paraId="16A72125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d) prêmios ou outras prerrogativas honoríficas;</w:t>
      </w:r>
    </w:p>
    <w:p w14:paraId="16A72126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127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1. Nome da Instituição:</w:t>
      </w:r>
    </w:p>
    <w:p w14:paraId="16A72128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Natureza do Vínculo:</w:t>
      </w:r>
    </w:p>
    <w:p w14:paraId="16A72129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Possíveis áreas de conflito de interesse:</w:t>
      </w:r>
    </w:p>
    <w:p w14:paraId="16A7212A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12B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2. Nome da Instituição:</w:t>
      </w:r>
    </w:p>
    <w:p w14:paraId="16A7212C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Cargo/Função:</w:t>
      </w:r>
    </w:p>
    <w:p w14:paraId="16A7212D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Natureza do Vínculo:</w:t>
      </w:r>
    </w:p>
    <w:p w14:paraId="16A7212E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Possíveis áreas de conflito de interesse:</w:t>
      </w:r>
    </w:p>
    <w:p w14:paraId="16A7212F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130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Pelo presente documento, declaro sob palavra que de meu conhecimento, que os únicos interesses diretos ou indiretos que possuo com empresas cujos produtos e objetos são do campo de competência da CFT/SMS/SAI, bem como com órgãos profissionais ou conselhos relacionados a estes setores, encontram-se abaixo listados.</w:t>
      </w:r>
    </w:p>
    <w:p w14:paraId="16A72131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A72132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t>1 Interesses Financeiros de uma Empresa (IF)</w:t>
      </w:r>
    </w:p>
    <w:p w14:paraId="16A72133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Atual;</w:t>
      </w:r>
    </w:p>
    <w:p w14:paraId="16A72134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De seu conhecimento: você, cônjuge ou filhos menores de idade;</w:t>
      </w:r>
    </w:p>
    <w:p w14:paraId="16A7213B" w14:textId="03CB5C30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Todos interesses financeiros: valores mobiliários de cotas ou não, interesses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em ações, obrigações ou de outros bens financeiros em fundos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próprios; devem ser declarados os interesses de uma empresa do setor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concernente, uma de suas filiais ou uma sociedade que detenha parte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de capital no limite de seu conhecimento imediato e esperado. Solicita</w:t>
      </w:r>
      <w:r w:rsidR="00C943AB">
        <w:rPr>
          <w:rFonts w:ascii="Times New Roman" w:hAnsi="Times New Roman"/>
          <w:color w:val="000000"/>
          <w:sz w:val="24"/>
          <w:szCs w:val="24"/>
        </w:rPr>
        <w:t>-</w:t>
      </w:r>
      <w:r w:rsidRPr="00A60566">
        <w:rPr>
          <w:rFonts w:ascii="Times New Roman" w:hAnsi="Times New Roman"/>
          <w:color w:val="000000"/>
          <w:sz w:val="24"/>
          <w:szCs w:val="24"/>
        </w:rPr>
        <w:t>se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indicar o nome da sociedade, o tipo e a quantidade de valores ou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porcentagem da fração do capital detido.</w:t>
      </w:r>
    </w:p>
    <w:p w14:paraId="16A7213C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13D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0566">
        <w:rPr>
          <w:rFonts w:ascii="Times New Roman" w:hAnsi="Times New Roman"/>
          <w:color w:val="000000"/>
          <w:sz w:val="24"/>
          <w:szCs w:val="24"/>
        </w:rPr>
        <w:t xml:space="preserve">(  </w:t>
      </w:r>
      <w:proofErr w:type="gramEnd"/>
      <w:r w:rsidRPr="00A60566">
        <w:rPr>
          <w:rFonts w:ascii="Times New Roman" w:hAnsi="Times New Roman"/>
          <w:color w:val="000000"/>
          <w:sz w:val="24"/>
          <w:szCs w:val="24"/>
        </w:rPr>
        <w:t xml:space="preserve"> ) Sim       (   ) Não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601"/>
        <w:gridCol w:w="1452"/>
        <w:gridCol w:w="1441"/>
        <w:gridCol w:w="1398"/>
        <w:gridCol w:w="1460"/>
      </w:tblGrid>
      <w:tr w:rsidR="00C5595B" w:rsidRPr="00A60566" w14:paraId="16A7214A" w14:textId="77777777" w:rsidTr="007735D6">
        <w:tc>
          <w:tcPr>
            <w:tcW w:w="1751" w:type="dxa"/>
          </w:tcPr>
          <w:p w14:paraId="16A7213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lastRenderedPageBreak/>
              <w:t>Empresa</w:t>
            </w:r>
          </w:p>
          <w:p w14:paraId="16A7213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(sociedade,</w:t>
            </w:r>
          </w:p>
          <w:p w14:paraId="16A7214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Estabelecimento</w:t>
            </w:r>
          </w:p>
          <w:p w14:paraId="16A7214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 órgão)</w:t>
            </w:r>
          </w:p>
        </w:tc>
        <w:tc>
          <w:tcPr>
            <w:tcW w:w="1662" w:type="dxa"/>
          </w:tcPr>
          <w:p w14:paraId="16A72142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Tipo de Investimento</w:t>
            </w:r>
          </w:p>
          <w:p w14:paraId="16A72143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(valores em bolsa, capital próprio e obrigações)</w:t>
            </w:r>
          </w:p>
        </w:tc>
        <w:tc>
          <w:tcPr>
            <w:tcW w:w="1549" w:type="dxa"/>
          </w:tcPr>
          <w:p w14:paraId="16A72144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Menor que 5% do</w:t>
            </w:r>
          </w:p>
          <w:p w14:paraId="16A7214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Capital</w:t>
            </w:r>
          </w:p>
        </w:tc>
        <w:tc>
          <w:tcPr>
            <w:tcW w:w="1542" w:type="dxa"/>
          </w:tcPr>
          <w:p w14:paraId="16A7214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Maior ou igual</w:t>
            </w:r>
          </w:p>
          <w:p w14:paraId="16A7214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A 5% do capital</w:t>
            </w:r>
          </w:p>
        </w:tc>
        <w:tc>
          <w:tcPr>
            <w:tcW w:w="1502" w:type="dxa"/>
          </w:tcPr>
          <w:p w14:paraId="16A72148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Início</w:t>
            </w:r>
          </w:p>
        </w:tc>
        <w:tc>
          <w:tcPr>
            <w:tcW w:w="1553" w:type="dxa"/>
          </w:tcPr>
          <w:p w14:paraId="16A72149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término</w:t>
            </w:r>
          </w:p>
        </w:tc>
      </w:tr>
      <w:tr w:rsidR="00C5595B" w:rsidRPr="00A60566" w14:paraId="16A72151" w14:textId="77777777" w:rsidTr="007735D6">
        <w:tc>
          <w:tcPr>
            <w:tcW w:w="1751" w:type="dxa"/>
          </w:tcPr>
          <w:p w14:paraId="16A7214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62" w:type="dxa"/>
          </w:tcPr>
          <w:p w14:paraId="16A7214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49" w:type="dxa"/>
          </w:tcPr>
          <w:p w14:paraId="16A7214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42" w:type="dxa"/>
          </w:tcPr>
          <w:p w14:paraId="16A7214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02" w:type="dxa"/>
          </w:tcPr>
          <w:p w14:paraId="16A7214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3" w:type="dxa"/>
          </w:tcPr>
          <w:p w14:paraId="16A7215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5595B" w:rsidRPr="00A60566" w14:paraId="16A72158" w14:textId="77777777" w:rsidTr="007735D6">
        <w:tc>
          <w:tcPr>
            <w:tcW w:w="1751" w:type="dxa"/>
          </w:tcPr>
          <w:p w14:paraId="16A72152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62" w:type="dxa"/>
          </w:tcPr>
          <w:p w14:paraId="16A72153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49" w:type="dxa"/>
          </w:tcPr>
          <w:p w14:paraId="16A72154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42" w:type="dxa"/>
          </w:tcPr>
          <w:p w14:paraId="16A7215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02" w:type="dxa"/>
          </w:tcPr>
          <w:p w14:paraId="16A7215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3" w:type="dxa"/>
          </w:tcPr>
          <w:p w14:paraId="16A7215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6A72159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1. Empresas cujos produtos e objetos são do campo de competência da CFT/SMS/SAI, órgãos profissionais ou conselhos</w:t>
      </w:r>
    </w:p>
    <w:p w14:paraId="16A7215A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relacionados a estes setores.</w:t>
      </w:r>
    </w:p>
    <w:p w14:paraId="16A7215B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2. A noção de empresas cujos produtos e objetos são do campo de competência da CFT/SMS/SAI deve ser entendida</w:t>
      </w:r>
    </w:p>
    <w:p w14:paraId="16A7215C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i/>
          <w:iCs/>
          <w:color w:val="000000"/>
          <w:sz w:val="16"/>
          <w:szCs w:val="16"/>
        </w:rPr>
        <w:t xml:space="preserve">lato sensu, </w:t>
      </w:r>
      <w:r w:rsidRPr="00A60566">
        <w:rPr>
          <w:rFonts w:ascii="Times New Roman" w:hAnsi="Times New Roman"/>
          <w:color w:val="000000"/>
          <w:sz w:val="16"/>
          <w:szCs w:val="16"/>
        </w:rPr>
        <w:t>ou seja, compreendem estabelecimentos privados, públicos (titular, fabricante, comerciante, produtor,</w:t>
      </w:r>
    </w:p>
    <w:p w14:paraId="16A7215D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empregador e distribuidor).</w:t>
      </w:r>
    </w:p>
    <w:p w14:paraId="16A7215E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A7215F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t>2 Atividades exercidas em caráter pessoal</w:t>
      </w:r>
    </w:p>
    <w:p w14:paraId="16A72167" w14:textId="4F02221F" w:rsidR="00C5595B" w:rsidRPr="000009E7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t>• As atividades de pesquisa, avaliação científica ou de conselho por</w:t>
      </w:r>
      <w:r w:rsidR="000009E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t xml:space="preserve">conta própria ou representando as </w:t>
      </w:r>
      <w:r w:rsidRPr="00A60566">
        <w:rPr>
          <w:rFonts w:ascii="Times New Roman" w:hAnsi="Times New Roman"/>
          <w:color w:val="000000"/>
          <w:sz w:val="24"/>
          <w:szCs w:val="24"/>
        </w:rPr>
        <w:t>empresas cujos produtos e objetos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são do campo de competência da CFT/SMS/SAI devem ser declaradas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nas respectivas rubricas. Neste caso ou em atividades relacionadas a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produto(s) específico(s), devem ser mencionados abaixo do nome da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empresa, o nome do princípio ativo, o nome comercial e a função exercida,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o objeto da atividade, a data de início e a data prevista de duração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da atividade.</w:t>
      </w:r>
    </w:p>
    <w:p w14:paraId="16A72168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169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2.1 Vínculos duráveis ou permanentes (VD)</w:t>
      </w:r>
    </w:p>
    <w:p w14:paraId="16A7216B" w14:textId="046B3E2A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2.1.1 Proprietário, dirigente, associado, empregado, participação em órgão de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decisão da empresa.</w:t>
      </w:r>
    </w:p>
    <w:p w14:paraId="16A7216C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Atualmente, em negociação ou nos últimos 5 anos</w:t>
      </w:r>
    </w:p>
    <w:p w14:paraId="16A7216D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16E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0566">
        <w:rPr>
          <w:rFonts w:ascii="Times New Roman" w:hAnsi="Times New Roman"/>
          <w:color w:val="000000"/>
          <w:sz w:val="24"/>
          <w:szCs w:val="24"/>
        </w:rPr>
        <w:t xml:space="preserve">(  </w:t>
      </w:r>
      <w:proofErr w:type="gramEnd"/>
      <w:r w:rsidRPr="00A60566">
        <w:rPr>
          <w:rFonts w:ascii="Times New Roman" w:hAnsi="Times New Roman"/>
          <w:color w:val="000000"/>
          <w:sz w:val="24"/>
          <w:szCs w:val="24"/>
        </w:rPr>
        <w:t xml:space="preserve">   ) Sim      (    ) Não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</w:tblGrid>
      <w:tr w:rsidR="00C5595B" w:rsidRPr="00A60566" w14:paraId="16A72177" w14:textId="77777777" w:rsidTr="007735D6">
        <w:tc>
          <w:tcPr>
            <w:tcW w:w="1771" w:type="dxa"/>
          </w:tcPr>
          <w:p w14:paraId="16A7216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Empresa</w:t>
            </w:r>
          </w:p>
          <w:p w14:paraId="16A7217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(sociedade,</w:t>
            </w:r>
          </w:p>
          <w:p w14:paraId="16A7217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Estabelecimento</w:t>
            </w:r>
          </w:p>
          <w:p w14:paraId="16A72172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 órgão)</w:t>
            </w:r>
          </w:p>
        </w:tc>
        <w:tc>
          <w:tcPr>
            <w:tcW w:w="1771" w:type="dxa"/>
          </w:tcPr>
          <w:p w14:paraId="16A72173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Posição na empresa</w:t>
            </w:r>
          </w:p>
        </w:tc>
        <w:tc>
          <w:tcPr>
            <w:tcW w:w="1772" w:type="dxa"/>
          </w:tcPr>
          <w:p w14:paraId="16A72174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Natureza do contrato</w:t>
            </w:r>
          </w:p>
        </w:tc>
        <w:tc>
          <w:tcPr>
            <w:tcW w:w="1772" w:type="dxa"/>
          </w:tcPr>
          <w:p w14:paraId="16A7217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Data de contratação ou do </w:t>
            </w:r>
            <w:proofErr w:type="spell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ninício</w:t>
            </w:r>
            <w:proofErr w:type="spell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do trabalho</w:t>
            </w:r>
          </w:p>
        </w:tc>
        <w:tc>
          <w:tcPr>
            <w:tcW w:w="1772" w:type="dxa"/>
          </w:tcPr>
          <w:p w14:paraId="16A7217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Término</w:t>
            </w:r>
          </w:p>
        </w:tc>
      </w:tr>
      <w:tr w:rsidR="00C5595B" w:rsidRPr="00A60566" w14:paraId="16A7217D" w14:textId="77777777" w:rsidTr="007735D6">
        <w:tc>
          <w:tcPr>
            <w:tcW w:w="1771" w:type="dxa"/>
          </w:tcPr>
          <w:p w14:paraId="16A72178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71" w:type="dxa"/>
          </w:tcPr>
          <w:p w14:paraId="16A72179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72" w:type="dxa"/>
          </w:tcPr>
          <w:p w14:paraId="16A7217A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72" w:type="dxa"/>
          </w:tcPr>
          <w:p w14:paraId="16A7217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72" w:type="dxa"/>
          </w:tcPr>
          <w:p w14:paraId="16A7217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5595B" w:rsidRPr="00A60566" w14:paraId="16A72183" w14:textId="77777777" w:rsidTr="007735D6">
        <w:tc>
          <w:tcPr>
            <w:tcW w:w="1771" w:type="dxa"/>
          </w:tcPr>
          <w:p w14:paraId="16A7217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71" w:type="dxa"/>
          </w:tcPr>
          <w:p w14:paraId="16A7217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72" w:type="dxa"/>
          </w:tcPr>
          <w:p w14:paraId="16A7218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72" w:type="dxa"/>
          </w:tcPr>
          <w:p w14:paraId="16A7218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72" w:type="dxa"/>
          </w:tcPr>
          <w:p w14:paraId="16A72182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6A72184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1. Empresas cujos produtos e objetos são do campo de competência da CFT/SMS/SAI, órgãos profissionais ou conselhos relacionados a estes setores</w:t>
      </w:r>
    </w:p>
    <w:p w14:paraId="16A72185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2. A noção de empresas cujos produtos e objetos são do campo de competência da CFT/SMS/SAI deve ser entendida l</w:t>
      </w:r>
      <w:r w:rsidRPr="00A60566">
        <w:rPr>
          <w:rFonts w:ascii="Times New Roman" w:hAnsi="Times New Roman"/>
          <w:i/>
          <w:iCs/>
          <w:color w:val="000000"/>
          <w:sz w:val="16"/>
          <w:szCs w:val="16"/>
        </w:rPr>
        <w:t xml:space="preserve">ato sensu, </w:t>
      </w:r>
      <w:r w:rsidRPr="00A60566">
        <w:rPr>
          <w:rFonts w:ascii="Times New Roman" w:hAnsi="Times New Roman"/>
          <w:color w:val="000000"/>
          <w:sz w:val="16"/>
          <w:szCs w:val="16"/>
        </w:rPr>
        <w:t>ou seja, compreendem estabelecimentos privados, públicos (titular, fabricante, comerciante, produtor, empregador e distribuidor)</w:t>
      </w:r>
    </w:p>
    <w:p w14:paraId="16A72186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187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2.1.2 Outras atividades regulares</w:t>
      </w:r>
    </w:p>
    <w:p w14:paraId="16A72188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Atualmente ou nos últimos 5 anos;</w:t>
      </w:r>
    </w:p>
    <w:p w14:paraId="16A7218A" w14:textId="4A210FC3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Consultor individual, membro de grupo de especialistas (ou equivalente)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e empresas cujos produtos e objetos são do campo de competência da CFT/SMS/SAI.</w:t>
      </w:r>
    </w:p>
    <w:p w14:paraId="16A7218B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0566">
        <w:rPr>
          <w:rFonts w:ascii="Times New Roman" w:hAnsi="Times New Roman"/>
          <w:color w:val="000000"/>
          <w:sz w:val="24"/>
          <w:szCs w:val="24"/>
        </w:rPr>
        <w:t xml:space="preserve">(  </w:t>
      </w:r>
      <w:proofErr w:type="gramEnd"/>
      <w:r w:rsidRPr="00A60566">
        <w:rPr>
          <w:rFonts w:ascii="Times New Roman" w:hAnsi="Times New Roman"/>
          <w:color w:val="000000"/>
          <w:sz w:val="24"/>
          <w:szCs w:val="24"/>
        </w:rPr>
        <w:t xml:space="preserve"> ) SIM      (   ) NÃO</w:t>
      </w: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386"/>
        <w:gridCol w:w="1720"/>
        <w:gridCol w:w="1583"/>
        <w:gridCol w:w="1618"/>
      </w:tblGrid>
      <w:tr w:rsidR="00C5595B" w:rsidRPr="00A60566" w14:paraId="16A72194" w14:textId="77777777" w:rsidTr="007735D6">
        <w:tc>
          <w:tcPr>
            <w:tcW w:w="1758" w:type="dxa"/>
          </w:tcPr>
          <w:p w14:paraId="16A7218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</w:t>
            </w: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Empresa</w:t>
            </w:r>
          </w:p>
          <w:p w14:paraId="16A7218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(sociedade,</w:t>
            </w:r>
          </w:p>
          <w:p w14:paraId="16A7218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Estabelecimento</w:t>
            </w:r>
          </w:p>
          <w:p w14:paraId="16A7218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 órgão)</w:t>
            </w:r>
          </w:p>
        </w:tc>
        <w:tc>
          <w:tcPr>
            <w:tcW w:w="2390" w:type="dxa"/>
          </w:tcPr>
          <w:p w14:paraId="16A7219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Natureza da atividade/assunto/nome do produto</w:t>
            </w:r>
          </w:p>
        </w:tc>
        <w:tc>
          <w:tcPr>
            <w:tcW w:w="1724" w:type="dxa"/>
          </w:tcPr>
          <w:p w14:paraId="16A7219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1591" w:type="dxa"/>
          </w:tcPr>
          <w:p w14:paraId="16A72192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Início</w:t>
            </w:r>
          </w:p>
        </w:tc>
        <w:tc>
          <w:tcPr>
            <w:tcW w:w="1625" w:type="dxa"/>
          </w:tcPr>
          <w:p w14:paraId="16A72193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término</w:t>
            </w:r>
          </w:p>
        </w:tc>
      </w:tr>
      <w:tr w:rsidR="00C5595B" w:rsidRPr="00A60566" w14:paraId="16A7219E" w14:textId="77777777" w:rsidTr="007735D6">
        <w:tc>
          <w:tcPr>
            <w:tcW w:w="1758" w:type="dxa"/>
          </w:tcPr>
          <w:p w14:paraId="16A7219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19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14:paraId="16A7219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Nenhuma</w:t>
            </w:r>
          </w:p>
          <w:p w14:paraId="16A72198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</w:t>
            </w:r>
          </w:p>
          <w:p w14:paraId="16A72199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Institucional</w:t>
            </w:r>
          </w:p>
          <w:p w14:paraId="16A7219A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 e Institucional</w:t>
            </w:r>
          </w:p>
          <w:p w14:paraId="16A7219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19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19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5595B" w:rsidRPr="00A60566" w14:paraId="16A721A7" w14:textId="77777777" w:rsidTr="007735D6">
        <w:tc>
          <w:tcPr>
            <w:tcW w:w="1758" w:type="dxa"/>
          </w:tcPr>
          <w:p w14:paraId="16A7219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1A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14:paraId="16A721A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Nenhuma</w:t>
            </w:r>
          </w:p>
          <w:p w14:paraId="16A721A2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</w:t>
            </w:r>
          </w:p>
          <w:p w14:paraId="16A721A3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Institucional</w:t>
            </w:r>
          </w:p>
          <w:p w14:paraId="16A721A4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 e Institucional</w:t>
            </w:r>
          </w:p>
        </w:tc>
        <w:tc>
          <w:tcPr>
            <w:tcW w:w="1591" w:type="dxa"/>
          </w:tcPr>
          <w:p w14:paraId="16A721A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1A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6A721B2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1. Empresas cujos produtos e objetos são do campo de competência da CFT/SMS/SAI, órgãos profissionais ou conselhos relacionados a estes setores</w:t>
      </w:r>
    </w:p>
    <w:p w14:paraId="16A721B3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lastRenderedPageBreak/>
        <w:t>2. A noção de empresas cujos produtos e objetos são do campo de competência da CFT/SMS/SAI deve ser entendida l</w:t>
      </w:r>
      <w:r w:rsidRPr="00A60566">
        <w:rPr>
          <w:rFonts w:ascii="Times New Roman" w:hAnsi="Times New Roman"/>
          <w:i/>
          <w:iCs/>
          <w:color w:val="000000"/>
          <w:sz w:val="16"/>
          <w:szCs w:val="16"/>
        </w:rPr>
        <w:t xml:space="preserve">ato sensu, </w:t>
      </w:r>
      <w:r w:rsidRPr="00A60566">
        <w:rPr>
          <w:rFonts w:ascii="Times New Roman" w:hAnsi="Times New Roman"/>
          <w:color w:val="000000"/>
          <w:sz w:val="16"/>
          <w:szCs w:val="16"/>
        </w:rPr>
        <w:t>ou seja, compreendem estabelecimentos privados, públicos (titular, fabricante, comerciante, produtor, empregador e distribuidor)</w:t>
      </w:r>
    </w:p>
    <w:p w14:paraId="16A721B4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1B6" w14:textId="2483159D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FFFFFF"/>
          <w:sz w:val="24"/>
          <w:szCs w:val="24"/>
        </w:rPr>
        <w:t>D</w:t>
      </w:r>
      <w:r w:rsidRPr="00A60566">
        <w:rPr>
          <w:rFonts w:ascii="Times New Roman" w:hAnsi="Times New Roman"/>
          <w:color w:val="000000"/>
          <w:sz w:val="24"/>
          <w:szCs w:val="24"/>
        </w:rPr>
        <w:t>2.2 Participações específicas: estudos clínicos, pré-clínicos e trabalhos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científicos (</w:t>
      </w:r>
      <w:proofErr w:type="spellStart"/>
      <w:r w:rsidRPr="00A60566">
        <w:rPr>
          <w:rFonts w:ascii="Times New Roman" w:hAnsi="Times New Roman"/>
          <w:color w:val="000000"/>
          <w:sz w:val="24"/>
          <w:szCs w:val="24"/>
        </w:rPr>
        <w:t>pe-ec</w:t>
      </w:r>
      <w:proofErr w:type="spellEnd"/>
      <w:r w:rsidRPr="00A60566">
        <w:rPr>
          <w:rFonts w:ascii="Times New Roman" w:hAnsi="Times New Roman"/>
          <w:color w:val="000000"/>
          <w:sz w:val="24"/>
          <w:szCs w:val="24"/>
        </w:rPr>
        <w:t>)</w:t>
      </w:r>
    </w:p>
    <w:p w14:paraId="16A721BA" w14:textId="18EA89C3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As atividades relativas a este item são as participações na realização de estudos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não clínicos e pré-clínicos (estudos metodológicos, ensaios analíticos, ensaios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químicos, farmacêuticos, biológicos, farmacológicos ou toxicológicos) de estudos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 xml:space="preserve">clínicos, epidemiológicos e estudos observacionais sobre as práticas </w:t>
      </w:r>
      <w:proofErr w:type="spellStart"/>
      <w:r w:rsidRPr="00A60566">
        <w:rPr>
          <w:rFonts w:ascii="Times New Roman" w:hAnsi="Times New Roman"/>
          <w:color w:val="000000"/>
          <w:sz w:val="24"/>
          <w:szCs w:val="24"/>
        </w:rPr>
        <w:t>etc</w:t>
      </w:r>
      <w:proofErr w:type="spellEnd"/>
      <w:r w:rsidRPr="00A60566">
        <w:rPr>
          <w:rFonts w:ascii="Times New Roman" w:hAnsi="Times New Roman"/>
          <w:color w:val="000000"/>
          <w:sz w:val="24"/>
          <w:szCs w:val="24"/>
        </w:rPr>
        <w:t>;</w:t>
      </w:r>
    </w:p>
    <w:p w14:paraId="16A721BF" w14:textId="1B556197" w:rsidR="00C5595B" w:rsidRPr="000009E7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 xml:space="preserve">• Neste documento, os participantes da realização de </w:t>
      </w:r>
      <w:r w:rsidRPr="00A60566">
        <w:rPr>
          <w:rFonts w:ascii="Times New Roman" w:hAnsi="Times New Roman"/>
          <w:i/>
          <w:iCs/>
          <w:color w:val="000000"/>
          <w:sz w:val="24"/>
          <w:szCs w:val="24"/>
        </w:rPr>
        <w:t xml:space="preserve">estudos clínicos </w:t>
      </w:r>
      <w:r w:rsidRPr="00A60566">
        <w:rPr>
          <w:rFonts w:ascii="Times New Roman" w:hAnsi="Times New Roman"/>
          <w:color w:val="000000"/>
          <w:sz w:val="24"/>
          <w:szCs w:val="24"/>
        </w:rPr>
        <w:t>são denominados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 xml:space="preserve">pesquisadores (pesquisador principal para estudos </w:t>
      </w:r>
      <w:proofErr w:type="spellStart"/>
      <w:r w:rsidRPr="00A60566">
        <w:rPr>
          <w:rFonts w:ascii="Times New Roman" w:hAnsi="Times New Roman"/>
          <w:color w:val="000000"/>
          <w:sz w:val="24"/>
          <w:szCs w:val="24"/>
        </w:rPr>
        <w:t>monocêntricos</w:t>
      </w:r>
      <w:proofErr w:type="spellEnd"/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ou responsável por um centro de pesquisa em um estudo multicêntrico e pesquisador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 xml:space="preserve">coordenador quando responsável por estudos </w:t>
      </w:r>
      <w:r w:rsidRPr="00A60566">
        <w:rPr>
          <w:rFonts w:ascii="Times New Roman" w:hAnsi="Times New Roman"/>
          <w:i/>
          <w:iCs/>
          <w:color w:val="000000"/>
          <w:sz w:val="24"/>
          <w:szCs w:val="24"/>
        </w:rPr>
        <w:t xml:space="preserve">multicêntricos); e </w:t>
      </w:r>
      <w:r w:rsidRPr="00A60566">
        <w:rPr>
          <w:rFonts w:ascii="Times New Roman" w:hAnsi="Times New Roman"/>
          <w:color w:val="000000"/>
          <w:sz w:val="24"/>
          <w:szCs w:val="24"/>
        </w:rPr>
        <w:t>experimentador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 xml:space="preserve">no caso de </w:t>
      </w:r>
      <w:r w:rsidRPr="00A60566">
        <w:rPr>
          <w:rFonts w:ascii="Times New Roman" w:hAnsi="Times New Roman"/>
          <w:i/>
          <w:iCs/>
          <w:color w:val="000000"/>
          <w:sz w:val="24"/>
          <w:szCs w:val="24"/>
        </w:rPr>
        <w:t>estudos não clínicos ou pré-clínicos.</w:t>
      </w:r>
    </w:p>
    <w:p w14:paraId="16A721C0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6A721C2" w14:textId="36D7CF7A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2.2.1 Na qualidade de pesquisador principal de estudo, coordenador ou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experimentador.</w:t>
      </w:r>
    </w:p>
    <w:p w14:paraId="16A721C3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Atualmente ou nos últimos 5 anos;</w:t>
      </w:r>
    </w:p>
    <w:p w14:paraId="16A721C7" w14:textId="7C6A2FBB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Participação na realização de estudos não clínicos e pré-clínicos (estudos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metodológicos, ensaios analíticos, ensaios químicos, farmacêuticos,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biológicos, farmacológicos ou toxicológicos), de estudos clínicos, epidemiológicos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e observacionais sobre sua prática.</w:t>
      </w:r>
    </w:p>
    <w:p w14:paraId="16A721C8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1C9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proofErr w:type="gramStart"/>
      <w:r w:rsidRPr="00A60566">
        <w:rPr>
          <w:rFonts w:ascii="Times New Roman" w:hAnsi="Times New Roman"/>
          <w:color w:val="000000"/>
          <w:sz w:val="24"/>
          <w:szCs w:val="24"/>
        </w:rPr>
        <w:t xml:space="preserve">(  </w:t>
      </w:r>
      <w:proofErr w:type="gramEnd"/>
      <w:r w:rsidRPr="00A60566">
        <w:rPr>
          <w:rFonts w:ascii="Times New Roman" w:hAnsi="Times New Roman"/>
          <w:color w:val="000000"/>
          <w:sz w:val="24"/>
          <w:szCs w:val="24"/>
        </w:rPr>
        <w:t xml:space="preserve">  ) Sim     (   ) </w:t>
      </w:r>
      <w:proofErr w:type="spellStart"/>
      <w:r w:rsidRPr="00A60566">
        <w:rPr>
          <w:rFonts w:ascii="Times New Roman" w:hAnsi="Times New Roman"/>
          <w:color w:val="000000"/>
          <w:sz w:val="24"/>
          <w:szCs w:val="24"/>
        </w:rPr>
        <w:t>Não</w:t>
      </w:r>
      <w:r w:rsidRPr="00A60566">
        <w:rPr>
          <w:rFonts w:ascii="Times New Roman" w:hAnsi="Times New Roman"/>
          <w:color w:val="FFFFFF"/>
          <w:sz w:val="24"/>
          <w:szCs w:val="24"/>
        </w:rPr>
        <w:t>Empresa</w:t>
      </w:r>
      <w:proofErr w:type="spellEnd"/>
      <w:r w:rsidRPr="00A60566">
        <w:rPr>
          <w:rFonts w:ascii="Times New Roman" w:hAnsi="Times New Roman"/>
          <w:color w:val="FFFFFF"/>
          <w:sz w:val="24"/>
          <w:szCs w:val="24"/>
        </w:rPr>
        <w:t xml:space="preserve"> 1,2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1979"/>
        <w:gridCol w:w="2695"/>
        <w:gridCol w:w="1332"/>
        <w:gridCol w:w="1394"/>
      </w:tblGrid>
      <w:tr w:rsidR="00C5595B" w:rsidRPr="00A60566" w14:paraId="16A721D2" w14:textId="77777777" w:rsidTr="007735D6">
        <w:tc>
          <w:tcPr>
            <w:tcW w:w="1758" w:type="dxa"/>
          </w:tcPr>
          <w:p w14:paraId="16A721CA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</w:t>
            </w: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Empresa</w:t>
            </w:r>
          </w:p>
          <w:p w14:paraId="16A721C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(sociedade,</w:t>
            </w:r>
          </w:p>
          <w:p w14:paraId="16A721C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Estabelecimento</w:t>
            </w:r>
          </w:p>
          <w:p w14:paraId="16A721C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 órgão)</w:t>
            </w:r>
          </w:p>
        </w:tc>
        <w:tc>
          <w:tcPr>
            <w:tcW w:w="2390" w:type="dxa"/>
          </w:tcPr>
          <w:p w14:paraId="16A721C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Natureza da atividade /nome do produto</w:t>
            </w:r>
          </w:p>
        </w:tc>
        <w:tc>
          <w:tcPr>
            <w:tcW w:w="2836" w:type="dxa"/>
          </w:tcPr>
          <w:p w14:paraId="16A721C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Função na pesquisa (pesquisador/experimentador principal/coordenador)</w:t>
            </w:r>
          </w:p>
        </w:tc>
        <w:tc>
          <w:tcPr>
            <w:tcW w:w="1591" w:type="dxa"/>
          </w:tcPr>
          <w:p w14:paraId="16A721D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Início</w:t>
            </w:r>
          </w:p>
        </w:tc>
        <w:tc>
          <w:tcPr>
            <w:tcW w:w="1625" w:type="dxa"/>
          </w:tcPr>
          <w:p w14:paraId="16A721D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término</w:t>
            </w:r>
          </w:p>
        </w:tc>
      </w:tr>
      <w:tr w:rsidR="00C5595B" w:rsidRPr="00A60566" w14:paraId="16A721D8" w14:textId="77777777" w:rsidTr="007735D6">
        <w:tc>
          <w:tcPr>
            <w:tcW w:w="1758" w:type="dxa"/>
          </w:tcPr>
          <w:p w14:paraId="16A721D3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1D4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6" w:type="dxa"/>
          </w:tcPr>
          <w:p w14:paraId="16A721D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1D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1D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5595B" w:rsidRPr="00A60566" w14:paraId="16A721DE" w14:textId="77777777" w:rsidTr="007735D6">
        <w:tc>
          <w:tcPr>
            <w:tcW w:w="1758" w:type="dxa"/>
          </w:tcPr>
          <w:p w14:paraId="16A721D9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1DA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6" w:type="dxa"/>
          </w:tcPr>
          <w:p w14:paraId="16A721D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1D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1D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6A721DF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1. Empresas cujos produtos e objetos são do campo de competência da CFT/SMS/SAI, órgãos profissionais ou conselhos relacionados a estes setores</w:t>
      </w:r>
    </w:p>
    <w:p w14:paraId="16A721E0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2. A noção de empresas cujos produtos e objetos são do campo de competência da CFT/SMS/SAI deve ser entendida l</w:t>
      </w:r>
      <w:r w:rsidRPr="00A60566">
        <w:rPr>
          <w:rFonts w:ascii="Times New Roman" w:hAnsi="Times New Roman"/>
          <w:i/>
          <w:iCs/>
          <w:color w:val="000000"/>
          <w:sz w:val="16"/>
          <w:szCs w:val="16"/>
        </w:rPr>
        <w:t xml:space="preserve">ato sensu, </w:t>
      </w:r>
      <w:r w:rsidRPr="00A60566">
        <w:rPr>
          <w:rFonts w:ascii="Times New Roman" w:hAnsi="Times New Roman"/>
          <w:color w:val="000000"/>
          <w:sz w:val="16"/>
          <w:szCs w:val="16"/>
        </w:rPr>
        <w:t>ou seja, compreendem estabelecimentos privados, públicos (titular, fabricante, comerciante, produtor, empregador e distribuidor)</w:t>
      </w:r>
    </w:p>
    <w:p w14:paraId="16A721E1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1E3" w14:textId="503240D1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 xml:space="preserve">2.2.2 Na qualidade de </w:t>
      </w:r>
      <w:proofErr w:type="spellStart"/>
      <w:r w:rsidRPr="00A60566">
        <w:rPr>
          <w:rFonts w:ascii="Times New Roman" w:hAnsi="Times New Roman"/>
          <w:color w:val="000000"/>
          <w:sz w:val="24"/>
          <w:szCs w:val="24"/>
        </w:rPr>
        <w:t>co-pesquisador</w:t>
      </w:r>
      <w:proofErr w:type="spellEnd"/>
      <w:r w:rsidRPr="00A60566">
        <w:rPr>
          <w:rFonts w:ascii="Times New Roman" w:hAnsi="Times New Roman"/>
          <w:color w:val="000000"/>
          <w:sz w:val="24"/>
          <w:szCs w:val="24"/>
        </w:rPr>
        <w:t>, colaborador ou experimentador não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principal de estudo.</w:t>
      </w:r>
    </w:p>
    <w:p w14:paraId="16A721E4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Atualmente ou nos últimos 3 anos;</w:t>
      </w:r>
    </w:p>
    <w:p w14:paraId="16A721E8" w14:textId="3D6D4626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Participação na realização de estudos não clínicos e pré-clínicos (estudos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metodológicos, ensaios analíticos, ensaios químicos, farmacêuticos,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biológicos, farmacológicos ou toxicológicos), de estudos clínicos, estudos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epidemiológicos e observacionais sobre as práticas.</w:t>
      </w:r>
    </w:p>
    <w:p w14:paraId="16A721E9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1EA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proofErr w:type="gramStart"/>
      <w:r w:rsidRPr="00A60566">
        <w:rPr>
          <w:rFonts w:ascii="Times New Roman" w:hAnsi="Times New Roman"/>
          <w:color w:val="000000"/>
          <w:sz w:val="24"/>
          <w:szCs w:val="24"/>
        </w:rPr>
        <w:t xml:space="preserve">(  </w:t>
      </w:r>
      <w:proofErr w:type="gramEnd"/>
      <w:r w:rsidRPr="00A60566">
        <w:rPr>
          <w:rFonts w:ascii="Times New Roman" w:hAnsi="Times New Roman"/>
          <w:color w:val="000000"/>
          <w:sz w:val="24"/>
          <w:szCs w:val="24"/>
        </w:rPr>
        <w:t xml:space="preserve"> ) Sim     (   ) </w:t>
      </w:r>
      <w:proofErr w:type="spellStart"/>
      <w:r w:rsidRPr="00A60566">
        <w:rPr>
          <w:rFonts w:ascii="Times New Roman" w:hAnsi="Times New Roman"/>
          <w:color w:val="000000"/>
          <w:sz w:val="24"/>
          <w:szCs w:val="24"/>
        </w:rPr>
        <w:t>Não</w:t>
      </w:r>
      <w:r w:rsidRPr="00A60566">
        <w:rPr>
          <w:rFonts w:ascii="Times New Roman" w:hAnsi="Times New Roman"/>
          <w:color w:val="FFFFFF"/>
          <w:sz w:val="24"/>
          <w:szCs w:val="24"/>
        </w:rPr>
        <w:t>esa</w:t>
      </w:r>
      <w:proofErr w:type="spellEnd"/>
      <w:r w:rsidRPr="00A60566">
        <w:rPr>
          <w:rFonts w:ascii="Times New Roman" w:hAnsi="Times New Roman"/>
          <w:color w:val="FFFFFF"/>
          <w:sz w:val="24"/>
          <w:szCs w:val="24"/>
        </w:rPr>
        <w:t xml:space="preserve"> 1,2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1979"/>
        <w:gridCol w:w="2695"/>
        <w:gridCol w:w="1332"/>
        <w:gridCol w:w="1394"/>
      </w:tblGrid>
      <w:tr w:rsidR="00C5595B" w:rsidRPr="00A60566" w14:paraId="16A721F3" w14:textId="77777777" w:rsidTr="007735D6">
        <w:tc>
          <w:tcPr>
            <w:tcW w:w="1758" w:type="dxa"/>
          </w:tcPr>
          <w:p w14:paraId="16A721E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</w:t>
            </w: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Empresa</w:t>
            </w:r>
          </w:p>
          <w:p w14:paraId="16A721E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(sociedade,</w:t>
            </w:r>
          </w:p>
          <w:p w14:paraId="16A721E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Estabelecimento</w:t>
            </w:r>
          </w:p>
          <w:p w14:paraId="16A721E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 órgão)</w:t>
            </w:r>
          </w:p>
        </w:tc>
        <w:tc>
          <w:tcPr>
            <w:tcW w:w="2390" w:type="dxa"/>
          </w:tcPr>
          <w:p w14:paraId="16A721E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Natureza da atividade /nome do produto</w:t>
            </w:r>
          </w:p>
        </w:tc>
        <w:tc>
          <w:tcPr>
            <w:tcW w:w="2836" w:type="dxa"/>
          </w:tcPr>
          <w:p w14:paraId="16A721F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Função na pesquisa (pesquisador/experimentador principal/coordenador)</w:t>
            </w:r>
          </w:p>
        </w:tc>
        <w:tc>
          <w:tcPr>
            <w:tcW w:w="1591" w:type="dxa"/>
          </w:tcPr>
          <w:p w14:paraId="16A721F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Início</w:t>
            </w:r>
          </w:p>
        </w:tc>
        <w:tc>
          <w:tcPr>
            <w:tcW w:w="1625" w:type="dxa"/>
          </w:tcPr>
          <w:p w14:paraId="16A721F2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término</w:t>
            </w:r>
          </w:p>
        </w:tc>
      </w:tr>
      <w:tr w:rsidR="00C5595B" w:rsidRPr="00A60566" w14:paraId="16A721F9" w14:textId="77777777" w:rsidTr="007735D6">
        <w:tc>
          <w:tcPr>
            <w:tcW w:w="1758" w:type="dxa"/>
          </w:tcPr>
          <w:p w14:paraId="16A721F4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1F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6" w:type="dxa"/>
          </w:tcPr>
          <w:p w14:paraId="16A721F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1F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1F8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5595B" w:rsidRPr="00A60566" w14:paraId="16A721FF" w14:textId="77777777" w:rsidTr="007735D6">
        <w:tc>
          <w:tcPr>
            <w:tcW w:w="1758" w:type="dxa"/>
          </w:tcPr>
          <w:p w14:paraId="16A721FA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1F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6" w:type="dxa"/>
          </w:tcPr>
          <w:p w14:paraId="16A721F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1F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1F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6A72200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1. Empresas cujos produtos e objetos são do campo de competência da CFT/SMS/SAI, órgãos profissionais ou conselhos relacionados a estes setores</w:t>
      </w:r>
    </w:p>
    <w:p w14:paraId="16A72201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2. A noção de empresas cujos produtos e objetos são do campo de competência da CFT/SMS/SAI deve ser entendida l</w:t>
      </w:r>
      <w:r w:rsidRPr="00A60566">
        <w:rPr>
          <w:rFonts w:ascii="Times New Roman" w:hAnsi="Times New Roman"/>
          <w:i/>
          <w:iCs/>
          <w:color w:val="000000"/>
          <w:sz w:val="16"/>
          <w:szCs w:val="16"/>
        </w:rPr>
        <w:t xml:space="preserve">ato sensu, </w:t>
      </w:r>
      <w:r w:rsidRPr="00A60566">
        <w:rPr>
          <w:rFonts w:ascii="Times New Roman" w:hAnsi="Times New Roman"/>
          <w:color w:val="000000"/>
          <w:sz w:val="16"/>
          <w:szCs w:val="16"/>
        </w:rPr>
        <w:t>ou seja, compreendem estabelecimentos privados, públicos (titular, fabricante, comerciante, produtor, empregador e distribuidor)</w:t>
      </w:r>
    </w:p>
    <w:p w14:paraId="16A72202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</w:p>
    <w:p w14:paraId="16A72203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A60566">
        <w:rPr>
          <w:rFonts w:ascii="Times New Roman" w:hAnsi="Times New Roman"/>
          <w:color w:val="FFFFFF"/>
          <w:sz w:val="24"/>
          <w:szCs w:val="24"/>
        </w:rPr>
        <w:t>Data de início Data de término</w:t>
      </w:r>
    </w:p>
    <w:p w14:paraId="16A72204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2.3 Participações específicas: pareceres de especialista</w:t>
      </w:r>
    </w:p>
    <w:p w14:paraId="16A72206" w14:textId="76F65855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2.3.1 Pareceres emitidos para a elaboração de documentos submetidos à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avaliação da CFT/SMS/SAI</w:t>
      </w:r>
    </w:p>
    <w:p w14:paraId="16A72207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Atualmente ou nos últimos 5 anos;</w:t>
      </w:r>
    </w:p>
    <w:p w14:paraId="16A7220A" w14:textId="40229C0F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60566">
        <w:rPr>
          <w:rFonts w:ascii="Times New Roman" w:hAnsi="Times New Roman"/>
          <w:i/>
          <w:iCs/>
          <w:color w:val="000000"/>
          <w:sz w:val="24"/>
          <w:szCs w:val="24"/>
        </w:rPr>
        <w:t>• Em seu conhecimento, uma vez que é normalmente esperado que você tenha</w:t>
      </w:r>
      <w:r w:rsidR="000009E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i/>
          <w:iCs/>
          <w:color w:val="000000"/>
          <w:sz w:val="24"/>
          <w:szCs w:val="24"/>
        </w:rPr>
        <w:t xml:space="preserve">previamente informado: em outros casos queira </w:t>
      </w:r>
      <w:proofErr w:type="spellStart"/>
      <w:r w:rsidRPr="00A60566">
        <w:rPr>
          <w:rFonts w:ascii="Times New Roman" w:hAnsi="Times New Roman"/>
          <w:i/>
          <w:iCs/>
          <w:color w:val="000000"/>
          <w:sz w:val="24"/>
          <w:szCs w:val="24"/>
        </w:rPr>
        <w:t>reinformar</w:t>
      </w:r>
      <w:proofErr w:type="spellEnd"/>
      <w:r w:rsidRPr="00A60566">
        <w:rPr>
          <w:rFonts w:ascii="Times New Roman" w:hAnsi="Times New Roman"/>
          <w:i/>
          <w:iCs/>
          <w:color w:val="000000"/>
          <w:sz w:val="24"/>
          <w:szCs w:val="24"/>
        </w:rPr>
        <w:t xml:space="preserve"> na rubrica</w:t>
      </w:r>
      <w:r w:rsidR="000009E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i/>
          <w:iCs/>
          <w:color w:val="000000"/>
          <w:sz w:val="24"/>
          <w:szCs w:val="24"/>
        </w:rPr>
        <w:t>seguinte.</w:t>
      </w:r>
    </w:p>
    <w:p w14:paraId="16A7220B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20C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0566">
        <w:rPr>
          <w:rFonts w:ascii="Times New Roman" w:hAnsi="Times New Roman"/>
          <w:color w:val="000000"/>
          <w:sz w:val="24"/>
          <w:szCs w:val="24"/>
        </w:rPr>
        <w:t xml:space="preserve">(  </w:t>
      </w:r>
      <w:proofErr w:type="gramEnd"/>
      <w:r w:rsidRPr="00A60566">
        <w:rPr>
          <w:rFonts w:ascii="Times New Roman" w:hAnsi="Times New Roman"/>
          <w:color w:val="000000"/>
          <w:sz w:val="24"/>
          <w:szCs w:val="24"/>
        </w:rPr>
        <w:t xml:space="preserve"> ) Sim     (   ) Não</w:t>
      </w: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386"/>
        <w:gridCol w:w="1720"/>
        <w:gridCol w:w="1583"/>
        <w:gridCol w:w="1618"/>
      </w:tblGrid>
      <w:tr w:rsidR="00C5595B" w:rsidRPr="00A60566" w14:paraId="16A72215" w14:textId="77777777" w:rsidTr="007735D6">
        <w:tc>
          <w:tcPr>
            <w:tcW w:w="1758" w:type="dxa"/>
          </w:tcPr>
          <w:p w14:paraId="16A7220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</w:t>
            </w: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Empresa</w:t>
            </w:r>
          </w:p>
          <w:p w14:paraId="16A7220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(sociedade,</w:t>
            </w:r>
          </w:p>
          <w:p w14:paraId="16A7220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Estabelecimento</w:t>
            </w:r>
          </w:p>
          <w:p w14:paraId="16A7221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 órgão)</w:t>
            </w:r>
          </w:p>
        </w:tc>
        <w:tc>
          <w:tcPr>
            <w:tcW w:w="2390" w:type="dxa"/>
          </w:tcPr>
          <w:p w14:paraId="16A7221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Natureza da atividade/assunto/nome do produto</w:t>
            </w:r>
          </w:p>
        </w:tc>
        <w:tc>
          <w:tcPr>
            <w:tcW w:w="1724" w:type="dxa"/>
          </w:tcPr>
          <w:p w14:paraId="16A72212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1591" w:type="dxa"/>
          </w:tcPr>
          <w:p w14:paraId="16A72213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Início</w:t>
            </w:r>
          </w:p>
        </w:tc>
        <w:tc>
          <w:tcPr>
            <w:tcW w:w="1625" w:type="dxa"/>
          </w:tcPr>
          <w:p w14:paraId="16A72214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término</w:t>
            </w:r>
          </w:p>
        </w:tc>
      </w:tr>
      <w:tr w:rsidR="00C5595B" w:rsidRPr="00A60566" w14:paraId="16A7221F" w14:textId="77777777" w:rsidTr="007735D6">
        <w:tc>
          <w:tcPr>
            <w:tcW w:w="1758" w:type="dxa"/>
          </w:tcPr>
          <w:p w14:paraId="16A7221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21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14:paraId="16A72218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Nenhuma</w:t>
            </w:r>
          </w:p>
          <w:p w14:paraId="16A72219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</w:t>
            </w:r>
          </w:p>
          <w:p w14:paraId="16A7221A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Institucional</w:t>
            </w:r>
          </w:p>
          <w:p w14:paraId="16A7221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 e Institucional</w:t>
            </w:r>
          </w:p>
          <w:p w14:paraId="16A7221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21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21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5595B" w:rsidRPr="00A60566" w14:paraId="16A72228" w14:textId="77777777" w:rsidTr="007735D6">
        <w:tc>
          <w:tcPr>
            <w:tcW w:w="1758" w:type="dxa"/>
          </w:tcPr>
          <w:p w14:paraId="16A7222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22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14:paraId="16A72222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Nenhuma</w:t>
            </w:r>
          </w:p>
          <w:p w14:paraId="16A72223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</w:t>
            </w:r>
          </w:p>
          <w:p w14:paraId="16A72224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Institucional</w:t>
            </w:r>
          </w:p>
          <w:p w14:paraId="16A7222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 e Institucional</w:t>
            </w:r>
          </w:p>
        </w:tc>
        <w:tc>
          <w:tcPr>
            <w:tcW w:w="1591" w:type="dxa"/>
          </w:tcPr>
          <w:p w14:paraId="16A7222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22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6A7222A" w14:textId="77777777" w:rsidR="00664474" w:rsidRPr="00A60566" w:rsidRDefault="00664474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6A7223B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1. Empresas cujos produtos e objetos são do campo de competência da CFT/SMS/SAI, órgãos profissionais ou conselhos relacionados a estes setores</w:t>
      </w:r>
    </w:p>
    <w:p w14:paraId="16A7223C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2. A noção de empresas cujos produtos e objetos são do campo de competência da CFT/SMS/SAI deve ser entendida l</w:t>
      </w:r>
      <w:r w:rsidRPr="00A60566">
        <w:rPr>
          <w:rFonts w:ascii="Times New Roman" w:hAnsi="Times New Roman"/>
          <w:i/>
          <w:iCs/>
          <w:color w:val="000000"/>
          <w:sz w:val="16"/>
          <w:szCs w:val="16"/>
        </w:rPr>
        <w:t xml:space="preserve">ato sensu, </w:t>
      </w:r>
      <w:r w:rsidRPr="00A60566">
        <w:rPr>
          <w:rFonts w:ascii="Times New Roman" w:hAnsi="Times New Roman"/>
          <w:color w:val="000000"/>
          <w:sz w:val="16"/>
          <w:szCs w:val="16"/>
        </w:rPr>
        <w:t>ou seja, compreendem estabelecimentos privados, públicos (titular, fabricante, comerciante, produtor, empregador e distribuidor)</w:t>
      </w:r>
    </w:p>
    <w:p w14:paraId="16A7223D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23E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2.4 Participações específicas: outras atividades de prestação de serviço (</w:t>
      </w:r>
      <w:proofErr w:type="spellStart"/>
      <w:r w:rsidRPr="00A60566">
        <w:rPr>
          <w:rFonts w:ascii="Times New Roman" w:hAnsi="Times New Roman"/>
          <w:color w:val="000000"/>
          <w:sz w:val="24"/>
          <w:szCs w:val="24"/>
        </w:rPr>
        <w:t>pe</w:t>
      </w:r>
      <w:proofErr w:type="spellEnd"/>
      <w:r w:rsidRPr="00A60566">
        <w:rPr>
          <w:rFonts w:ascii="Times New Roman" w:hAnsi="Times New Roman"/>
          <w:color w:val="000000"/>
          <w:sz w:val="24"/>
          <w:szCs w:val="24"/>
        </w:rPr>
        <w:t>–</w:t>
      </w:r>
      <w:proofErr w:type="spellStart"/>
      <w:r w:rsidRPr="00A60566">
        <w:rPr>
          <w:rFonts w:ascii="Times New Roman" w:hAnsi="Times New Roman"/>
          <w:color w:val="000000"/>
          <w:sz w:val="24"/>
          <w:szCs w:val="24"/>
        </w:rPr>
        <w:t>oaps</w:t>
      </w:r>
      <w:proofErr w:type="spellEnd"/>
      <w:r w:rsidRPr="00A60566">
        <w:rPr>
          <w:rFonts w:ascii="Times New Roman" w:hAnsi="Times New Roman"/>
          <w:color w:val="000000"/>
          <w:sz w:val="24"/>
          <w:szCs w:val="24"/>
        </w:rPr>
        <w:t>)</w:t>
      </w:r>
    </w:p>
    <w:p w14:paraId="16A7223F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Atualmente ou nos últimos 3 anos;</w:t>
      </w:r>
    </w:p>
    <w:p w14:paraId="16A72241" w14:textId="2A7012B5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Consultoria específica, participação em grupo de trabalho, grupo de reflexão,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atividade de auditoria por meio de órgão profissional de acreditação.</w:t>
      </w:r>
    </w:p>
    <w:p w14:paraId="16A72242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243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0566">
        <w:rPr>
          <w:rFonts w:ascii="Times New Roman" w:hAnsi="Times New Roman"/>
          <w:color w:val="000000"/>
          <w:sz w:val="24"/>
          <w:szCs w:val="24"/>
        </w:rPr>
        <w:t xml:space="preserve">(  </w:t>
      </w:r>
      <w:proofErr w:type="gramEnd"/>
      <w:r w:rsidRPr="00A60566">
        <w:rPr>
          <w:rFonts w:ascii="Times New Roman" w:hAnsi="Times New Roman"/>
          <w:color w:val="000000"/>
          <w:sz w:val="24"/>
          <w:szCs w:val="24"/>
        </w:rPr>
        <w:t xml:space="preserve"> ) Sim       (   ) Não</w:t>
      </w: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386"/>
        <w:gridCol w:w="1720"/>
        <w:gridCol w:w="1583"/>
        <w:gridCol w:w="1618"/>
      </w:tblGrid>
      <w:tr w:rsidR="00C5595B" w:rsidRPr="00A60566" w14:paraId="16A7224C" w14:textId="77777777" w:rsidTr="007735D6">
        <w:tc>
          <w:tcPr>
            <w:tcW w:w="1758" w:type="dxa"/>
          </w:tcPr>
          <w:p w14:paraId="16A72244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</w:t>
            </w: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Empresa</w:t>
            </w:r>
          </w:p>
          <w:p w14:paraId="16A7224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(sociedade,</w:t>
            </w:r>
          </w:p>
          <w:p w14:paraId="16A7224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Estabelecimento</w:t>
            </w:r>
          </w:p>
          <w:p w14:paraId="16A7224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 órgão)</w:t>
            </w:r>
          </w:p>
        </w:tc>
        <w:tc>
          <w:tcPr>
            <w:tcW w:w="2390" w:type="dxa"/>
          </w:tcPr>
          <w:p w14:paraId="16A72248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Natureza da atividade/assunto/nome do produto</w:t>
            </w:r>
          </w:p>
        </w:tc>
        <w:tc>
          <w:tcPr>
            <w:tcW w:w="1724" w:type="dxa"/>
          </w:tcPr>
          <w:p w14:paraId="16A72249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1591" w:type="dxa"/>
          </w:tcPr>
          <w:p w14:paraId="16A7224A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Início</w:t>
            </w:r>
          </w:p>
        </w:tc>
        <w:tc>
          <w:tcPr>
            <w:tcW w:w="1625" w:type="dxa"/>
          </w:tcPr>
          <w:p w14:paraId="16A7224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término</w:t>
            </w:r>
          </w:p>
        </w:tc>
      </w:tr>
      <w:tr w:rsidR="00C5595B" w:rsidRPr="00A60566" w14:paraId="16A72256" w14:textId="77777777" w:rsidTr="007735D6">
        <w:tc>
          <w:tcPr>
            <w:tcW w:w="1758" w:type="dxa"/>
          </w:tcPr>
          <w:p w14:paraId="16A7224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24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14:paraId="16A7224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Nenhuma</w:t>
            </w:r>
          </w:p>
          <w:p w14:paraId="16A7225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</w:t>
            </w:r>
          </w:p>
          <w:p w14:paraId="16A7225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Institucional</w:t>
            </w:r>
          </w:p>
          <w:p w14:paraId="16A72252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 e Institucional</w:t>
            </w:r>
          </w:p>
          <w:p w14:paraId="16A72253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254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25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5595B" w:rsidRPr="00A60566" w14:paraId="16A7225F" w14:textId="77777777" w:rsidTr="007735D6">
        <w:tc>
          <w:tcPr>
            <w:tcW w:w="1758" w:type="dxa"/>
          </w:tcPr>
          <w:p w14:paraId="16A7225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258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14:paraId="16A72259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Nenhuma</w:t>
            </w:r>
          </w:p>
          <w:p w14:paraId="16A7225A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</w:t>
            </w:r>
          </w:p>
          <w:p w14:paraId="16A7225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Institucional</w:t>
            </w:r>
          </w:p>
          <w:p w14:paraId="16A7225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 e Institucional</w:t>
            </w:r>
          </w:p>
        </w:tc>
        <w:tc>
          <w:tcPr>
            <w:tcW w:w="1591" w:type="dxa"/>
          </w:tcPr>
          <w:p w14:paraId="16A7225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25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6A72260" w14:textId="77777777" w:rsidR="00664474" w:rsidRPr="00A60566" w:rsidRDefault="00664474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6A7226A" w14:textId="77777777" w:rsidR="00664474" w:rsidRPr="00A60566" w:rsidRDefault="00664474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6A7226B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1. Empresas cujos produtos e objetos são do campo de competência da CFT/SMS/SAI, órgãos profissionais ou conselhos relacionados a estes setores</w:t>
      </w:r>
    </w:p>
    <w:p w14:paraId="16A7226C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2. A noção de empresas cujos produtos e objetos são do campo de competência da CFT/SMS/SAI deve ser entendida l</w:t>
      </w:r>
      <w:r w:rsidRPr="00A60566">
        <w:rPr>
          <w:rFonts w:ascii="Times New Roman" w:hAnsi="Times New Roman"/>
          <w:i/>
          <w:iCs/>
          <w:color w:val="000000"/>
          <w:sz w:val="16"/>
          <w:szCs w:val="16"/>
        </w:rPr>
        <w:t xml:space="preserve">ato sensu, </w:t>
      </w:r>
      <w:r w:rsidRPr="00A60566">
        <w:rPr>
          <w:rFonts w:ascii="Times New Roman" w:hAnsi="Times New Roman"/>
          <w:color w:val="000000"/>
          <w:sz w:val="16"/>
          <w:szCs w:val="16"/>
        </w:rPr>
        <w:t>ou seja, compreendem estabelecimentos privados, públicos (titular, fabricante, comerciante, produtor, empregador e distribuidor)</w:t>
      </w:r>
    </w:p>
    <w:p w14:paraId="16A7226D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26F" w14:textId="67139322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2.5 Participações específicas: congressos, conferências, colóquios, outras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reuniões 5 (</w:t>
      </w:r>
      <w:proofErr w:type="spellStart"/>
      <w:r w:rsidRPr="00A60566">
        <w:rPr>
          <w:rFonts w:ascii="Times New Roman" w:hAnsi="Times New Roman"/>
          <w:color w:val="000000"/>
          <w:sz w:val="24"/>
          <w:szCs w:val="24"/>
        </w:rPr>
        <w:t>pe-cf</w:t>
      </w:r>
      <w:proofErr w:type="spellEnd"/>
      <w:r w:rsidRPr="00A60566">
        <w:rPr>
          <w:rFonts w:ascii="Times New Roman" w:hAnsi="Times New Roman"/>
          <w:color w:val="000000"/>
          <w:sz w:val="24"/>
          <w:szCs w:val="24"/>
        </w:rPr>
        <w:t>)</w:t>
      </w:r>
    </w:p>
    <w:p w14:paraId="16A72271" w14:textId="7DC2CBE0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Reuniões apoiadas financeiramente ou organizadas por empresa produtora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ou de comércio de medicamentos.</w:t>
      </w:r>
    </w:p>
    <w:p w14:paraId="16A72272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273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2.5.1 Convites na qualidade de conferencista (palestrante, moderador, painelista</w:t>
      </w:r>
    </w:p>
    <w:p w14:paraId="16A72274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60566">
        <w:rPr>
          <w:rFonts w:ascii="Times New Roman" w:hAnsi="Times New Roman"/>
          <w:color w:val="000000"/>
          <w:sz w:val="24"/>
          <w:szCs w:val="24"/>
        </w:rPr>
        <w:t>etc</w:t>
      </w:r>
      <w:proofErr w:type="spellEnd"/>
      <w:r w:rsidRPr="00A60566">
        <w:rPr>
          <w:rFonts w:ascii="Times New Roman" w:hAnsi="Times New Roman"/>
          <w:color w:val="000000"/>
          <w:sz w:val="24"/>
          <w:szCs w:val="24"/>
        </w:rPr>
        <w:t>)</w:t>
      </w:r>
    </w:p>
    <w:p w14:paraId="16A72275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Atualmente ou nos últimos 3 anos.</w:t>
      </w:r>
    </w:p>
    <w:p w14:paraId="16A72276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277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0566">
        <w:rPr>
          <w:rFonts w:ascii="Times New Roman" w:hAnsi="Times New Roman"/>
          <w:color w:val="000000"/>
          <w:sz w:val="24"/>
          <w:szCs w:val="24"/>
        </w:rPr>
        <w:t xml:space="preserve">(  </w:t>
      </w:r>
      <w:proofErr w:type="gramEnd"/>
      <w:r w:rsidRPr="00A60566">
        <w:rPr>
          <w:rFonts w:ascii="Times New Roman" w:hAnsi="Times New Roman"/>
          <w:color w:val="000000"/>
          <w:sz w:val="24"/>
          <w:szCs w:val="24"/>
        </w:rPr>
        <w:t xml:space="preserve"> ) Sim      (   ) </w:t>
      </w:r>
      <w:proofErr w:type="spellStart"/>
      <w:r w:rsidRPr="00A60566">
        <w:rPr>
          <w:rFonts w:ascii="Times New Roman" w:hAnsi="Times New Roman"/>
          <w:color w:val="000000"/>
          <w:sz w:val="24"/>
          <w:szCs w:val="24"/>
        </w:rPr>
        <w:t>Não</w:t>
      </w:r>
      <w:r w:rsidRPr="00A60566">
        <w:rPr>
          <w:rFonts w:ascii="Times New Roman" w:hAnsi="Times New Roman"/>
          <w:color w:val="FFFFFF"/>
          <w:sz w:val="24"/>
          <w:szCs w:val="24"/>
        </w:rPr>
        <w:t>E</w:t>
      </w:r>
      <w:proofErr w:type="spellEnd"/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386"/>
        <w:gridCol w:w="1720"/>
        <w:gridCol w:w="1583"/>
        <w:gridCol w:w="1618"/>
      </w:tblGrid>
      <w:tr w:rsidR="00C5595B" w:rsidRPr="00A60566" w14:paraId="16A72280" w14:textId="77777777" w:rsidTr="007735D6">
        <w:tc>
          <w:tcPr>
            <w:tcW w:w="1758" w:type="dxa"/>
          </w:tcPr>
          <w:p w14:paraId="16A72278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(</w:t>
            </w: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Empresa</w:t>
            </w:r>
          </w:p>
          <w:p w14:paraId="16A72279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(sociedade,</w:t>
            </w:r>
          </w:p>
          <w:p w14:paraId="16A7227A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Estabelecimento</w:t>
            </w:r>
          </w:p>
          <w:p w14:paraId="16A7227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 órgão)</w:t>
            </w:r>
          </w:p>
        </w:tc>
        <w:tc>
          <w:tcPr>
            <w:tcW w:w="2390" w:type="dxa"/>
          </w:tcPr>
          <w:p w14:paraId="16A7227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Natureza da atividade/assunto/nome do produto</w:t>
            </w:r>
          </w:p>
        </w:tc>
        <w:tc>
          <w:tcPr>
            <w:tcW w:w="1724" w:type="dxa"/>
          </w:tcPr>
          <w:p w14:paraId="16A7227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1591" w:type="dxa"/>
          </w:tcPr>
          <w:p w14:paraId="16A7227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Início</w:t>
            </w:r>
          </w:p>
        </w:tc>
        <w:tc>
          <w:tcPr>
            <w:tcW w:w="1625" w:type="dxa"/>
          </w:tcPr>
          <w:p w14:paraId="16A7227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término</w:t>
            </w:r>
          </w:p>
        </w:tc>
      </w:tr>
      <w:tr w:rsidR="00C5595B" w:rsidRPr="00A60566" w14:paraId="16A7228A" w14:textId="77777777" w:rsidTr="007735D6">
        <w:tc>
          <w:tcPr>
            <w:tcW w:w="1758" w:type="dxa"/>
          </w:tcPr>
          <w:p w14:paraId="16A7228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282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14:paraId="16A72283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Nenhuma</w:t>
            </w:r>
          </w:p>
          <w:p w14:paraId="16A72284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</w:t>
            </w:r>
          </w:p>
          <w:p w14:paraId="16A7228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Institucional</w:t>
            </w:r>
          </w:p>
          <w:p w14:paraId="16A72286" w14:textId="39865A5F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</w:t>
            </w:r>
            <w:r w:rsidR="00C415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)Pessoal</w:t>
            </w:r>
            <w:proofErr w:type="gramEnd"/>
            <w:r w:rsidR="00C415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</w:t>
            </w:r>
            <w:r w:rsidR="00C415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Institucional</w:t>
            </w:r>
          </w:p>
          <w:p w14:paraId="16A7228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288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289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5595B" w:rsidRPr="00A60566" w14:paraId="16A72293" w14:textId="77777777" w:rsidTr="007735D6">
        <w:tc>
          <w:tcPr>
            <w:tcW w:w="1758" w:type="dxa"/>
          </w:tcPr>
          <w:p w14:paraId="16A7228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28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14:paraId="16A7228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Nenhuma</w:t>
            </w:r>
          </w:p>
          <w:p w14:paraId="16A7228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</w:t>
            </w:r>
          </w:p>
          <w:p w14:paraId="16A7228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Institucional</w:t>
            </w:r>
          </w:p>
          <w:p w14:paraId="16A7229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 e Institucional</w:t>
            </w:r>
          </w:p>
        </w:tc>
        <w:tc>
          <w:tcPr>
            <w:tcW w:w="1591" w:type="dxa"/>
          </w:tcPr>
          <w:p w14:paraId="16A7229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292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6A72294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2A0" w14:textId="77777777" w:rsidR="002B3737" w:rsidRPr="00A60566" w:rsidRDefault="002B3737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2A1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2.5.2 Convites na qualidade de auditor</w:t>
      </w:r>
    </w:p>
    <w:p w14:paraId="16A722A2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Atualmente ou no ano anterior.</w:t>
      </w:r>
    </w:p>
    <w:p w14:paraId="16A722A3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2A4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0566">
        <w:rPr>
          <w:rFonts w:ascii="Times New Roman" w:hAnsi="Times New Roman"/>
          <w:color w:val="000000"/>
          <w:sz w:val="24"/>
          <w:szCs w:val="24"/>
        </w:rPr>
        <w:t xml:space="preserve">(  </w:t>
      </w:r>
      <w:proofErr w:type="gramEnd"/>
      <w:r w:rsidRPr="00A60566">
        <w:rPr>
          <w:rFonts w:ascii="Times New Roman" w:hAnsi="Times New Roman"/>
          <w:color w:val="000000"/>
          <w:sz w:val="24"/>
          <w:szCs w:val="24"/>
        </w:rPr>
        <w:t xml:space="preserve"> ) Sim      (   ) Não</w:t>
      </w: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386"/>
        <w:gridCol w:w="1720"/>
        <w:gridCol w:w="1583"/>
        <w:gridCol w:w="1618"/>
      </w:tblGrid>
      <w:tr w:rsidR="00C5595B" w:rsidRPr="00A60566" w14:paraId="16A722AD" w14:textId="77777777" w:rsidTr="007735D6">
        <w:tc>
          <w:tcPr>
            <w:tcW w:w="1758" w:type="dxa"/>
          </w:tcPr>
          <w:p w14:paraId="16A722A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</w:t>
            </w: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Empresa</w:t>
            </w:r>
          </w:p>
          <w:p w14:paraId="16A722A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(sociedade,</w:t>
            </w:r>
          </w:p>
          <w:p w14:paraId="16A722A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Estabelecimento</w:t>
            </w:r>
          </w:p>
          <w:p w14:paraId="16A722A8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 órgão)</w:t>
            </w:r>
          </w:p>
        </w:tc>
        <w:tc>
          <w:tcPr>
            <w:tcW w:w="2390" w:type="dxa"/>
          </w:tcPr>
          <w:p w14:paraId="16A722A9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Natureza da atividade/assunto/nome do produto</w:t>
            </w:r>
          </w:p>
        </w:tc>
        <w:tc>
          <w:tcPr>
            <w:tcW w:w="1724" w:type="dxa"/>
          </w:tcPr>
          <w:p w14:paraId="16A722AA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Remuneração</w:t>
            </w:r>
          </w:p>
        </w:tc>
        <w:tc>
          <w:tcPr>
            <w:tcW w:w="1591" w:type="dxa"/>
          </w:tcPr>
          <w:p w14:paraId="16A722A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Início</w:t>
            </w:r>
          </w:p>
        </w:tc>
        <w:tc>
          <w:tcPr>
            <w:tcW w:w="1625" w:type="dxa"/>
          </w:tcPr>
          <w:p w14:paraId="16A722A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término</w:t>
            </w:r>
          </w:p>
        </w:tc>
      </w:tr>
      <w:tr w:rsidR="00C5595B" w:rsidRPr="00A60566" w14:paraId="16A722B7" w14:textId="77777777" w:rsidTr="007735D6">
        <w:tc>
          <w:tcPr>
            <w:tcW w:w="1758" w:type="dxa"/>
          </w:tcPr>
          <w:p w14:paraId="16A722A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2A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14:paraId="16A722B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Nenhuma</w:t>
            </w:r>
          </w:p>
          <w:p w14:paraId="16A722B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</w:t>
            </w:r>
          </w:p>
          <w:p w14:paraId="16A722B2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Institucional</w:t>
            </w:r>
          </w:p>
          <w:p w14:paraId="16A722B3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 e Institucional</w:t>
            </w:r>
          </w:p>
          <w:p w14:paraId="16A722B4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2B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2B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5595B" w:rsidRPr="00A60566" w14:paraId="16A722C0" w14:textId="77777777" w:rsidTr="007735D6">
        <w:tc>
          <w:tcPr>
            <w:tcW w:w="1758" w:type="dxa"/>
          </w:tcPr>
          <w:p w14:paraId="16A722B8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2B9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14:paraId="16A722BA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Nenhuma</w:t>
            </w:r>
          </w:p>
          <w:p w14:paraId="16A722B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</w:t>
            </w:r>
          </w:p>
          <w:p w14:paraId="16A722B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Institucional</w:t>
            </w:r>
          </w:p>
          <w:p w14:paraId="16A722B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  )</w:t>
            </w:r>
            <w:proofErr w:type="gramEnd"/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 xml:space="preserve"> Pessoal e Institucional</w:t>
            </w:r>
          </w:p>
        </w:tc>
        <w:tc>
          <w:tcPr>
            <w:tcW w:w="1591" w:type="dxa"/>
          </w:tcPr>
          <w:p w14:paraId="16A722B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2B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3BE3AEA0" w14:textId="77777777" w:rsidR="00911F0F" w:rsidRDefault="00911F0F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6A722D3" w14:textId="4734490F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1. Empresas cujos produtos e objetos são do campo de competência da CFT/SMS/SAI, órgãos profissionais ou conselhos relacionados a estes setores</w:t>
      </w:r>
    </w:p>
    <w:p w14:paraId="16A722D4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2. A noção de empresas cujos produtos e objetos são do campo de competência da CFT/SMS/SAI deve ser entendida l</w:t>
      </w:r>
      <w:r w:rsidRPr="00A60566">
        <w:rPr>
          <w:rFonts w:ascii="Times New Roman" w:hAnsi="Times New Roman"/>
          <w:i/>
          <w:iCs/>
          <w:color w:val="000000"/>
          <w:sz w:val="16"/>
          <w:szCs w:val="16"/>
        </w:rPr>
        <w:t xml:space="preserve">ato sensu, </w:t>
      </w:r>
      <w:r w:rsidRPr="00A60566">
        <w:rPr>
          <w:rFonts w:ascii="Times New Roman" w:hAnsi="Times New Roman"/>
          <w:color w:val="000000"/>
          <w:sz w:val="16"/>
          <w:szCs w:val="16"/>
        </w:rPr>
        <w:t>ou seja, compreendem estabelecimentos privados, públicos (titular, fabricante, comerciante, produtor, empregador e distribuidor)</w:t>
      </w:r>
    </w:p>
    <w:p w14:paraId="16A722D5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2D6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2.6 participações específicas: outras (</w:t>
      </w:r>
      <w:proofErr w:type="spellStart"/>
      <w:r w:rsidRPr="00A60566">
        <w:rPr>
          <w:rFonts w:ascii="Times New Roman" w:hAnsi="Times New Roman"/>
          <w:color w:val="000000"/>
          <w:sz w:val="24"/>
          <w:szCs w:val="24"/>
        </w:rPr>
        <w:t>pe-o</w:t>
      </w:r>
      <w:proofErr w:type="spellEnd"/>
      <w:r w:rsidRPr="00A60566">
        <w:rPr>
          <w:rFonts w:ascii="Times New Roman" w:hAnsi="Times New Roman"/>
          <w:color w:val="000000"/>
          <w:sz w:val="24"/>
          <w:szCs w:val="24"/>
        </w:rPr>
        <w:t>)</w:t>
      </w:r>
    </w:p>
    <w:p w14:paraId="16A722D7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A natureza do vínculo é outra além daquelas mencionadas anteriormente;</w:t>
      </w:r>
    </w:p>
    <w:p w14:paraId="16A722D9" w14:textId="482DE121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Detentor de autorização de licença de desenvolver produto, procedimento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ou qualquer outra forma de propriedade intelectual: parte, etc.</w:t>
      </w:r>
    </w:p>
    <w:p w14:paraId="16A722DA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2DB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0566">
        <w:rPr>
          <w:rFonts w:ascii="Times New Roman" w:hAnsi="Times New Roman"/>
          <w:color w:val="000000"/>
          <w:sz w:val="24"/>
          <w:szCs w:val="24"/>
        </w:rPr>
        <w:t xml:space="preserve">(  </w:t>
      </w:r>
      <w:proofErr w:type="gramEnd"/>
      <w:r w:rsidRPr="00A60566">
        <w:rPr>
          <w:rFonts w:ascii="Times New Roman" w:hAnsi="Times New Roman"/>
          <w:color w:val="000000"/>
          <w:sz w:val="24"/>
          <w:szCs w:val="24"/>
        </w:rPr>
        <w:t xml:space="preserve">   ) Sim     (    ) Não</w:t>
      </w: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2390"/>
        <w:gridCol w:w="1591"/>
        <w:gridCol w:w="1625"/>
      </w:tblGrid>
      <w:tr w:rsidR="00C5595B" w:rsidRPr="00A60566" w14:paraId="16A722E3" w14:textId="77777777" w:rsidTr="007735D6">
        <w:tc>
          <w:tcPr>
            <w:tcW w:w="1758" w:type="dxa"/>
          </w:tcPr>
          <w:p w14:paraId="16A722D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</w:t>
            </w: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Empresa</w:t>
            </w:r>
          </w:p>
          <w:p w14:paraId="16A722D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(sociedade,</w:t>
            </w:r>
          </w:p>
          <w:p w14:paraId="16A722D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Estabelecimento</w:t>
            </w:r>
          </w:p>
          <w:p w14:paraId="16A722D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 órgão)</w:t>
            </w:r>
          </w:p>
        </w:tc>
        <w:tc>
          <w:tcPr>
            <w:tcW w:w="2390" w:type="dxa"/>
          </w:tcPr>
          <w:p w14:paraId="16A722E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Natureza da atividade/assunto/nome do produto</w:t>
            </w:r>
          </w:p>
        </w:tc>
        <w:tc>
          <w:tcPr>
            <w:tcW w:w="1591" w:type="dxa"/>
          </w:tcPr>
          <w:p w14:paraId="16A722E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Início</w:t>
            </w:r>
          </w:p>
        </w:tc>
        <w:tc>
          <w:tcPr>
            <w:tcW w:w="1625" w:type="dxa"/>
          </w:tcPr>
          <w:p w14:paraId="16A722E2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término</w:t>
            </w:r>
          </w:p>
        </w:tc>
      </w:tr>
      <w:tr w:rsidR="00C5595B" w:rsidRPr="00A60566" w14:paraId="16A722E8" w14:textId="77777777" w:rsidTr="007735D6">
        <w:tc>
          <w:tcPr>
            <w:tcW w:w="1758" w:type="dxa"/>
          </w:tcPr>
          <w:p w14:paraId="16A722E4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2E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2E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2E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5595B" w:rsidRPr="00A60566" w14:paraId="16A722ED" w14:textId="77777777" w:rsidTr="007735D6">
        <w:tc>
          <w:tcPr>
            <w:tcW w:w="1758" w:type="dxa"/>
          </w:tcPr>
          <w:p w14:paraId="16A722E9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2EA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2E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2E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6A722EE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</w:p>
    <w:p w14:paraId="16A722EF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</w:p>
    <w:p w14:paraId="16A722F0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A60566">
        <w:rPr>
          <w:rFonts w:ascii="Times New Roman" w:hAnsi="Times New Roman"/>
          <w:color w:val="FFFFFF"/>
          <w:sz w:val="24"/>
          <w:szCs w:val="24"/>
        </w:rPr>
        <w:t>1,2</w:t>
      </w:r>
    </w:p>
    <w:p w14:paraId="16A722F1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6A722F2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6A722F3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6A722F4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6A722F5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1. Empresas cujos produtos e objetos são do campo de competência da CFT/SMS/SAI, órgãos profissionais ou conselhos relacionados a estes setores</w:t>
      </w:r>
    </w:p>
    <w:p w14:paraId="16A722F6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2. A noção de empresas cujos produtos e objetos são do campo de competência da CFT/SMS/SAI deve ser entendida l</w:t>
      </w:r>
      <w:r w:rsidRPr="00A60566">
        <w:rPr>
          <w:rFonts w:ascii="Times New Roman" w:hAnsi="Times New Roman"/>
          <w:i/>
          <w:iCs/>
          <w:color w:val="000000"/>
          <w:sz w:val="16"/>
          <w:szCs w:val="16"/>
        </w:rPr>
        <w:t xml:space="preserve">ato sensu, </w:t>
      </w:r>
      <w:r w:rsidRPr="00A60566">
        <w:rPr>
          <w:rFonts w:ascii="Times New Roman" w:hAnsi="Times New Roman"/>
          <w:color w:val="000000"/>
          <w:sz w:val="16"/>
          <w:szCs w:val="16"/>
        </w:rPr>
        <w:t>ou seja, compreendem estabelecimentos privados, públicos (titular, fabricante, comerciante, produtor, empregador e distribuidor)</w:t>
      </w:r>
    </w:p>
    <w:p w14:paraId="16A722F7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A60566">
        <w:rPr>
          <w:rFonts w:ascii="Times New Roman" w:hAnsi="Times New Roman"/>
          <w:color w:val="FFFFFF"/>
          <w:sz w:val="24"/>
          <w:szCs w:val="24"/>
        </w:rPr>
        <w:t xml:space="preserve"> (sociedade,</w:t>
      </w:r>
    </w:p>
    <w:p w14:paraId="16A722F8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t xml:space="preserve">3 Pagamentos </w:t>
      </w:r>
      <w:proofErr w:type="spellStart"/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t>substantes</w:t>
      </w:r>
      <w:proofErr w:type="spellEnd"/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t xml:space="preserve"> do orçamento de uma instituição da</w:t>
      </w:r>
    </w:p>
    <w:p w14:paraId="16A722F9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qual você é responsável</w:t>
      </w:r>
    </w:p>
    <w:p w14:paraId="16A722FA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Atualmente ou nos últimos 3 anos;</w:t>
      </w:r>
    </w:p>
    <w:p w14:paraId="16A722FC" w14:textId="081B0834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Está neste item às pessoas responsáveis de instituição de pesquisa, departamento,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serviço de associação de pacientes;</w:t>
      </w:r>
    </w:p>
    <w:p w14:paraId="16A72302" w14:textId="4AEDDEB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Não é solicitado declarar financiamentos que sejam montantes participantes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de pequena parte do orçamento de funcionamento de sua estrutura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(&lt; 15 % ou equivalente, por exemplo); o montante será examinado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todo ano, de uma mesma fonte; os pagamentos podem tomar a forma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de subvenções para estudos ou pesquisas, bolsas ou patrocínios pagamentos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em espécie ou em salários, materiais, taxas, diversos.</w:t>
      </w:r>
    </w:p>
    <w:p w14:paraId="16A72303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304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0566">
        <w:rPr>
          <w:rFonts w:ascii="Times New Roman" w:hAnsi="Times New Roman"/>
          <w:color w:val="000000"/>
          <w:sz w:val="24"/>
          <w:szCs w:val="24"/>
        </w:rPr>
        <w:t xml:space="preserve">(  </w:t>
      </w:r>
      <w:proofErr w:type="gramEnd"/>
      <w:r w:rsidRPr="00A60566">
        <w:rPr>
          <w:rFonts w:ascii="Times New Roman" w:hAnsi="Times New Roman"/>
          <w:color w:val="000000"/>
          <w:sz w:val="24"/>
          <w:szCs w:val="24"/>
        </w:rPr>
        <w:t xml:space="preserve"> ) Sim     (   ) </w:t>
      </w:r>
      <w:proofErr w:type="spellStart"/>
      <w:r w:rsidRPr="00A60566">
        <w:rPr>
          <w:rFonts w:ascii="Times New Roman" w:hAnsi="Times New Roman"/>
          <w:color w:val="000000"/>
          <w:sz w:val="24"/>
          <w:szCs w:val="24"/>
        </w:rPr>
        <w:t>Não</w:t>
      </w:r>
      <w:r w:rsidRPr="00A60566">
        <w:rPr>
          <w:rFonts w:ascii="Times New Roman" w:hAnsi="Times New Roman"/>
          <w:color w:val="FFFFFF"/>
          <w:sz w:val="24"/>
          <w:szCs w:val="24"/>
        </w:rPr>
        <w:t>o</w:t>
      </w:r>
      <w:proofErr w:type="spellEnd"/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381"/>
        <w:gridCol w:w="1720"/>
        <w:gridCol w:w="1585"/>
        <w:gridCol w:w="1620"/>
      </w:tblGrid>
      <w:tr w:rsidR="00C5595B" w:rsidRPr="00A60566" w14:paraId="16A7230D" w14:textId="77777777" w:rsidTr="007735D6">
        <w:tc>
          <w:tcPr>
            <w:tcW w:w="1758" w:type="dxa"/>
          </w:tcPr>
          <w:p w14:paraId="16A7230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</w:t>
            </w: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Empresa</w:t>
            </w:r>
          </w:p>
          <w:p w14:paraId="16A7230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(sociedade,</w:t>
            </w:r>
          </w:p>
          <w:p w14:paraId="16A7230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Estabelecimento</w:t>
            </w:r>
          </w:p>
          <w:p w14:paraId="16A72308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 órgão)</w:t>
            </w:r>
          </w:p>
        </w:tc>
        <w:tc>
          <w:tcPr>
            <w:tcW w:w="2390" w:type="dxa"/>
          </w:tcPr>
          <w:p w14:paraId="16A72309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Objeto do pagamento</w:t>
            </w:r>
          </w:p>
        </w:tc>
        <w:tc>
          <w:tcPr>
            <w:tcW w:w="1724" w:type="dxa"/>
          </w:tcPr>
          <w:p w14:paraId="16A7230A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Instituição Beneficiada</w:t>
            </w:r>
          </w:p>
        </w:tc>
        <w:tc>
          <w:tcPr>
            <w:tcW w:w="1591" w:type="dxa"/>
          </w:tcPr>
          <w:p w14:paraId="16A7230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Início</w:t>
            </w:r>
          </w:p>
        </w:tc>
        <w:tc>
          <w:tcPr>
            <w:tcW w:w="1625" w:type="dxa"/>
          </w:tcPr>
          <w:p w14:paraId="16A7230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término</w:t>
            </w:r>
          </w:p>
        </w:tc>
      </w:tr>
      <w:tr w:rsidR="00C5595B" w:rsidRPr="00A60566" w14:paraId="16A72313" w14:textId="77777777" w:rsidTr="007735D6">
        <w:tc>
          <w:tcPr>
            <w:tcW w:w="1758" w:type="dxa"/>
          </w:tcPr>
          <w:p w14:paraId="16A7230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30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14:paraId="16A7231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31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312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5595B" w:rsidRPr="00A60566" w14:paraId="16A72319" w14:textId="77777777" w:rsidTr="007735D6">
        <w:tc>
          <w:tcPr>
            <w:tcW w:w="1758" w:type="dxa"/>
          </w:tcPr>
          <w:p w14:paraId="16A72314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31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14:paraId="16A7231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31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318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6A72322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1. Empresas cujos produtos e objetos são do campo de competência da CFT/SMS/SAI, órgãos profissionais ou conselhos relacionados a estes setores</w:t>
      </w:r>
    </w:p>
    <w:p w14:paraId="16A72323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2. A noção de empresas cujos produtos e objetos são do campo de competência da CFT/SMS/SAI deve ser entendida l</w:t>
      </w:r>
      <w:r w:rsidRPr="00A60566">
        <w:rPr>
          <w:rFonts w:ascii="Times New Roman" w:hAnsi="Times New Roman"/>
          <w:i/>
          <w:iCs/>
          <w:color w:val="000000"/>
          <w:sz w:val="16"/>
          <w:szCs w:val="16"/>
        </w:rPr>
        <w:t xml:space="preserve">ato sensu, </w:t>
      </w:r>
      <w:r w:rsidRPr="00A60566">
        <w:rPr>
          <w:rFonts w:ascii="Times New Roman" w:hAnsi="Times New Roman"/>
          <w:color w:val="000000"/>
          <w:sz w:val="16"/>
          <w:szCs w:val="16"/>
        </w:rPr>
        <w:t>ou seja, compreendem estabelecimentos privados, públicos (titular, fabricante, comerciante, produtor, empregador e distribuidor)</w:t>
      </w:r>
    </w:p>
    <w:p w14:paraId="362274DA" w14:textId="77777777" w:rsidR="000009E7" w:rsidRDefault="000009E7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A72326" w14:textId="2A08FEC4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t>4 Parentes próximos assalariados nas empresas listadas abaixo</w:t>
      </w:r>
    </w:p>
    <w:p w14:paraId="16A72327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Atualmente;</w:t>
      </w:r>
    </w:p>
    <w:p w14:paraId="16A72329" w14:textId="1910869D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Cônjuge – esposo/esposa ou pessoa vivendo sob o mesmo teto – ascendentes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ou descendentes, parentes colaterais próximos e seus cônjuges.</w:t>
      </w:r>
    </w:p>
    <w:p w14:paraId="16A7232A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32B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0566">
        <w:rPr>
          <w:rFonts w:ascii="Times New Roman" w:hAnsi="Times New Roman"/>
          <w:color w:val="000000"/>
          <w:sz w:val="24"/>
          <w:szCs w:val="24"/>
        </w:rPr>
        <w:t xml:space="preserve">(  </w:t>
      </w:r>
      <w:proofErr w:type="gramEnd"/>
      <w:r w:rsidRPr="00A60566">
        <w:rPr>
          <w:rFonts w:ascii="Times New Roman" w:hAnsi="Times New Roman"/>
          <w:color w:val="000000"/>
          <w:sz w:val="24"/>
          <w:szCs w:val="24"/>
        </w:rPr>
        <w:t xml:space="preserve"> ) Sim     (   ) Não</w:t>
      </w:r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381"/>
        <w:gridCol w:w="1720"/>
        <w:gridCol w:w="1585"/>
        <w:gridCol w:w="1620"/>
      </w:tblGrid>
      <w:tr w:rsidR="00C5595B" w:rsidRPr="00A60566" w14:paraId="16A72334" w14:textId="77777777" w:rsidTr="007735D6">
        <w:tc>
          <w:tcPr>
            <w:tcW w:w="1758" w:type="dxa"/>
          </w:tcPr>
          <w:p w14:paraId="16A7232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</w:t>
            </w: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Empresa</w:t>
            </w:r>
          </w:p>
          <w:p w14:paraId="16A7232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(sociedade,</w:t>
            </w:r>
          </w:p>
          <w:p w14:paraId="16A7232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Estabelecimento</w:t>
            </w:r>
          </w:p>
          <w:p w14:paraId="16A7232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 órgão)</w:t>
            </w:r>
          </w:p>
        </w:tc>
        <w:tc>
          <w:tcPr>
            <w:tcW w:w="2390" w:type="dxa"/>
          </w:tcPr>
          <w:p w14:paraId="16A7233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Função e posição na empresa</w:t>
            </w:r>
          </w:p>
        </w:tc>
        <w:tc>
          <w:tcPr>
            <w:tcW w:w="1724" w:type="dxa"/>
          </w:tcPr>
          <w:p w14:paraId="16A7233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Vínculo de parentesco</w:t>
            </w:r>
          </w:p>
        </w:tc>
        <w:tc>
          <w:tcPr>
            <w:tcW w:w="1591" w:type="dxa"/>
          </w:tcPr>
          <w:p w14:paraId="16A72332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Início</w:t>
            </w:r>
          </w:p>
        </w:tc>
        <w:tc>
          <w:tcPr>
            <w:tcW w:w="1625" w:type="dxa"/>
          </w:tcPr>
          <w:p w14:paraId="16A72333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término</w:t>
            </w:r>
          </w:p>
        </w:tc>
      </w:tr>
      <w:tr w:rsidR="00C5595B" w:rsidRPr="00A60566" w14:paraId="16A7233A" w14:textId="77777777" w:rsidTr="007735D6">
        <w:tc>
          <w:tcPr>
            <w:tcW w:w="1758" w:type="dxa"/>
          </w:tcPr>
          <w:p w14:paraId="16A7233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33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14:paraId="16A7233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338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339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5595B" w:rsidRPr="00A60566" w14:paraId="16A72340" w14:textId="77777777" w:rsidTr="007735D6">
        <w:tc>
          <w:tcPr>
            <w:tcW w:w="1758" w:type="dxa"/>
          </w:tcPr>
          <w:p w14:paraId="16A7233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33C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14:paraId="16A7233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33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33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6A72341" w14:textId="77777777" w:rsidR="002B3737" w:rsidRPr="00A60566" w:rsidRDefault="002B3737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6A72349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1. Empresas cujos produtos e objetos são do campo de competência da CFT/SMS/SAI, órgãos profissionais ou conselhos relacionados a estes setores</w:t>
      </w:r>
    </w:p>
    <w:p w14:paraId="16A7234A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60566">
        <w:rPr>
          <w:rFonts w:ascii="Times New Roman" w:hAnsi="Times New Roman"/>
          <w:color w:val="000000"/>
          <w:sz w:val="16"/>
          <w:szCs w:val="16"/>
        </w:rPr>
        <w:t>2. A noção de empresas cujos produtos e objetos são do campo de competência da CFT/SMS/SAI deve ser entendida l</w:t>
      </w:r>
      <w:r w:rsidRPr="00A60566">
        <w:rPr>
          <w:rFonts w:ascii="Times New Roman" w:hAnsi="Times New Roman"/>
          <w:i/>
          <w:iCs/>
          <w:color w:val="000000"/>
          <w:sz w:val="16"/>
          <w:szCs w:val="16"/>
        </w:rPr>
        <w:t xml:space="preserve">ato sensu, </w:t>
      </w:r>
      <w:r w:rsidRPr="00A60566">
        <w:rPr>
          <w:rFonts w:ascii="Times New Roman" w:hAnsi="Times New Roman"/>
          <w:color w:val="000000"/>
          <w:sz w:val="16"/>
          <w:szCs w:val="16"/>
        </w:rPr>
        <w:t>ou seja, compreendem estabelecimentos privados, públicos (titular, fabricante, comerciante, produtor, empregador e distribuidor)</w:t>
      </w:r>
    </w:p>
    <w:p w14:paraId="16A7234B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34C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t>5 Outros</w:t>
      </w:r>
    </w:p>
    <w:p w14:paraId="16A7234D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Outros fatos ou interesses que podem ser considerados como prejudiciais</w:t>
      </w:r>
    </w:p>
    <w:p w14:paraId="16A7234E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à sua imparcialidade</w:t>
      </w:r>
    </w:p>
    <w:p w14:paraId="16A7234F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Trabalho de especialista em outras instituições em relação a um medicamento</w:t>
      </w:r>
    </w:p>
    <w:p w14:paraId="16A72350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• Outros fatos que você considera devem ser levados ao conhecimento da</w:t>
      </w:r>
    </w:p>
    <w:p w14:paraId="16A72351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CFT/SMS/SAI e do público</w:t>
      </w:r>
    </w:p>
    <w:p w14:paraId="16A72352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353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60566">
        <w:rPr>
          <w:rFonts w:ascii="Times New Roman" w:hAnsi="Times New Roman"/>
          <w:color w:val="000000"/>
          <w:sz w:val="24"/>
          <w:szCs w:val="24"/>
        </w:rPr>
        <w:t xml:space="preserve">(  </w:t>
      </w:r>
      <w:proofErr w:type="gramEnd"/>
      <w:r w:rsidRPr="00A60566">
        <w:rPr>
          <w:rFonts w:ascii="Times New Roman" w:hAnsi="Times New Roman"/>
          <w:color w:val="000000"/>
          <w:sz w:val="24"/>
          <w:szCs w:val="24"/>
        </w:rPr>
        <w:t xml:space="preserve"> ) Sim     (    ) </w:t>
      </w:r>
      <w:proofErr w:type="spellStart"/>
      <w:r w:rsidRPr="00A60566">
        <w:rPr>
          <w:rFonts w:ascii="Times New Roman" w:hAnsi="Times New Roman"/>
          <w:color w:val="000000"/>
          <w:sz w:val="24"/>
          <w:szCs w:val="24"/>
        </w:rPr>
        <w:t>Não</w:t>
      </w:r>
      <w:r w:rsidRPr="00A60566">
        <w:rPr>
          <w:rFonts w:ascii="Times New Roman" w:hAnsi="Times New Roman"/>
          <w:color w:val="FFFFFF"/>
          <w:sz w:val="24"/>
          <w:szCs w:val="24"/>
        </w:rPr>
        <w:t>E</w:t>
      </w:r>
      <w:proofErr w:type="spellEnd"/>
    </w:p>
    <w:tbl>
      <w:tblPr>
        <w:tblpPr w:leftFromText="141" w:rightFromText="141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386"/>
        <w:gridCol w:w="1719"/>
        <w:gridCol w:w="1583"/>
        <w:gridCol w:w="1618"/>
      </w:tblGrid>
      <w:tr w:rsidR="00C5595B" w:rsidRPr="00A60566" w14:paraId="16A7235C" w14:textId="77777777" w:rsidTr="007735D6">
        <w:tc>
          <w:tcPr>
            <w:tcW w:w="1758" w:type="dxa"/>
          </w:tcPr>
          <w:p w14:paraId="16A72354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(</w:t>
            </w: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Empresa</w:t>
            </w:r>
          </w:p>
          <w:p w14:paraId="16A7235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(sociedade,</w:t>
            </w:r>
          </w:p>
          <w:p w14:paraId="16A7235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Estabelecimento</w:t>
            </w:r>
          </w:p>
          <w:p w14:paraId="16A7235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Ou órgão), se for o caso</w:t>
            </w:r>
          </w:p>
        </w:tc>
        <w:tc>
          <w:tcPr>
            <w:tcW w:w="2390" w:type="dxa"/>
          </w:tcPr>
          <w:p w14:paraId="16A72358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Natureza da atividade/assunto/nome do produto</w:t>
            </w:r>
          </w:p>
        </w:tc>
        <w:tc>
          <w:tcPr>
            <w:tcW w:w="1724" w:type="dxa"/>
          </w:tcPr>
          <w:p w14:paraId="16A72359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Observação</w:t>
            </w:r>
          </w:p>
        </w:tc>
        <w:tc>
          <w:tcPr>
            <w:tcW w:w="1591" w:type="dxa"/>
          </w:tcPr>
          <w:p w14:paraId="16A7235A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Início</w:t>
            </w:r>
          </w:p>
        </w:tc>
        <w:tc>
          <w:tcPr>
            <w:tcW w:w="1625" w:type="dxa"/>
          </w:tcPr>
          <w:p w14:paraId="16A7235B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  <w:r w:rsidRPr="00A605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  <w:t>Data de término</w:t>
            </w:r>
          </w:p>
        </w:tc>
      </w:tr>
      <w:tr w:rsidR="00C5595B" w:rsidRPr="00A60566" w14:paraId="16A72362" w14:textId="77777777" w:rsidTr="007735D6">
        <w:tc>
          <w:tcPr>
            <w:tcW w:w="1758" w:type="dxa"/>
          </w:tcPr>
          <w:p w14:paraId="16A7235D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35E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14:paraId="16A7235F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360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361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5595B" w:rsidRPr="00A60566" w14:paraId="16A72368" w14:textId="77777777" w:rsidTr="007735D6">
        <w:tc>
          <w:tcPr>
            <w:tcW w:w="1758" w:type="dxa"/>
          </w:tcPr>
          <w:p w14:paraId="16A72363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0" w:type="dxa"/>
          </w:tcPr>
          <w:p w14:paraId="16A72364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24" w:type="dxa"/>
          </w:tcPr>
          <w:p w14:paraId="16A72365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91" w:type="dxa"/>
          </w:tcPr>
          <w:p w14:paraId="16A72366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25" w:type="dxa"/>
          </w:tcPr>
          <w:p w14:paraId="16A72367" w14:textId="77777777" w:rsidR="00C5595B" w:rsidRPr="00A60566" w:rsidRDefault="00C5595B" w:rsidP="00C7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6A72369" w14:textId="77777777" w:rsidR="002B3737" w:rsidRPr="00A60566" w:rsidRDefault="002B3737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36E" w14:textId="77777777" w:rsidR="002B3737" w:rsidRPr="00A60566" w:rsidRDefault="002B3737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786B27" w14:textId="77777777" w:rsidR="000009E7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Eu, abaixo assinado, _____________________________________________________________, me comprometo, em caso de modificação dos</w:t>
      </w:r>
      <w:r w:rsidR="00C73B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itens acima ou do fato de aquisição de interesses adicionais devem ser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levados ao conhecimento da CFT/SMS/SAI, a lhe informar e realizar de pronto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a uma nova declaração pública de interesse.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F462DAF" w14:textId="77777777" w:rsidR="000009E7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Esta declaração não me exime de minha obrigação de declarar todo conflito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de interesses em potência no início de toda atividade de especialista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da CFT/SMS/SAI na qual eu participe.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6A7237D" w14:textId="54B35810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Declaro, para os devidos fins de direito, que as informações acima indicadas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são verdadeiras; que conheço o compromisso de explicitar à Comissã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A60566">
        <w:rPr>
          <w:rFonts w:ascii="Times New Roman" w:hAnsi="Times New Roman"/>
          <w:color w:val="000000"/>
          <w:sz w:val="24"/>
          <w:szCs w:val="24"/>
        </w:rPr>
        <w:t>qualquer espécie de vínculo com estabelecimentos, fabricantes ou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distribuidores de produtos farmacêuticos; que assumo o compromisso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de isentar-me de emitir avaliações ou elaborar relatórios e pareceres que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>envolvam algum conflito de interesses, considerando as finalidades e as</w:t>
      </w:r>
      <w:r w:rsidR="00000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566">
        <w:rPr>
          <w:rFonts w:ascii="Times New Roman" w:hAnsi="Times New Roman"/>
          <w:color w:val="000000"/>
          <w:sz w:val="24"/>
          <w:szCs w:val="24"/>
        </w:rPr>
        <w:t xml:space="preserve">competências da </w:t>
      </w:r>
    </w:p>
    <w:p w14:paraId="16A7237E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t xml:space="preserve">Anexar </w:t>
      </w:r>
      <w:proofErr w:type="spellStart"/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t>Curriculo</w:t>
      </w:r>
      <w:proofErr w:type="spellEnd"/>
      <w:r w:rsidRPr="00A60566">
        <w:rPr>
          <w:rFonts w:ascii="Times New Roman" w:hAnsi="Times New Roman"/>
          <w:b/>
          <w:bCs/>
          <w:color w:val="000000"/>
          <w:sz w:val="24"/>
          <w:szCs w:val="24"/>
        </w:rPr>
        <w:t xml:space="preserve"> Lattes</w:t>
      </w:r>
    </w:p>
    <w:p w14:paraId="16A7237F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Local:</w:t>
      </w:r>
    </w:p>
    <w:p w14:paraId="16A72380" w14:textId="77777777" w:rsidR="00337D85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Data:</w:t>
      </w:r>
    </w:p>
    <w:p w14:paraId="16A72381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Nome completo:</w:t>
      </w:r>
    </w:p>
    <w:p w14:paraId="16A72382" w14:textId="77777777" w:rsidR="00C5595B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0566">
        <w:rPr>
          <w:rFonts w:ascii="Times New Roman" w:hAnsi="Times New Roman"/>
          <w:color w:val="000000"/>
          <w:sz w:val="24"/>
          <w:szCs w:val="24"/>
        </w:rPr>
        <w:t>A</w:t>
      </w:r>
      <w:r w:rsidR="00C5595B" w:rsidRPr="00A60566">
        <w:rPr>
          <w:rFonts w:ascii="Times New Roman" w:hAnsi="Times New Roman"/>
          <w:color w:val="000000"/>
          <w:sz w:val="24"/>
          <w:szCs w:val="24"/>
        </w:rPr>
        <w:t>ssinatura:</w:t>
      </w:r>
    </w:p>
    <w:p w14:paraId="16A72383" w14:textId="77777777" w:rsidR="00C5595B" w:rsidRPr="00A60566" w:rsidRDefault="00C5595B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A72384" w14:textId="77777777" w:rsidR="008B7873" w:rsidRPr="00A60566" w:rsidRDefault="008B7873" w:rsidP="00C73BF2">
      <w:pPr>
        <w:tabs>
          <w:tab w:val="left" w:pos="3630"/>
        </w:tabs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16A72391" w14:textId="014AD2B0" w:rsidR="009E46F7" w:rsidRDefault="009E46F7" w:rsidP="00C73BF2">
      <w:pPr>
        <w:tabs>
          <w:tab w:val="left" w:pos="3630"/>
        </w:tabs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5274CBC9" w14:textId="77777777" w:rsidR="00C73BF2" w:rsidRDefault="00C73BF2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br w:type="page"/>
      </w:r>
    </w:p>
    <w:p w14:paraId="7D33D046" w14:textId="0AF775F4" w:rsidR="00A008D3" w:rsidRDefault="008B7873" w:rsidP="00447DBA">
      <w:pPr>
        <w:pStyle w:val="Ttulo1"/>
      </w:pPr>
      <w:bookmarkStart w:id="83" w:name="_Toc181878786"/>
      <w:r w:rsidRPr="00A60566">
        <w:lastRenderedPageBreak/>
        <w:t xml:space="preserve">ANEXO </w:t>
      </w:r>
      <w:r w:rsidR="009E46F7" w:rsidRPr="00A60566">
        <w:t>D</w:t>
      </w:r>
      <w:r w:rsidRPr="00A60566">
        <w:t xml:space="preserve"> – </w:t>
      </w:r>
      <w:r w:rsidR="009E46F7" w:rsidRPr="00A60566">
        <w:t xml:space="preserve">FORMULÁRIO PARA SOLICITAÇÃO DE </w:t>
      </w:r>
      <w:r w:rsidR="004913C0" w:rsidRPr="00A60566">
        <w:t>INCLUSÃO/EXCLUSÃO/</w:t>
      </w:r>
      <w:r w:rsidR="009E46F7" w:rsidRPr="00A60566">
        <w:t>REVISÃO DA REMUME – 2010.</w:t>
      </w:r>
      <w:bookmarkEnd w:id="83"/>
    </w:p>
    <w:tbl>
      <w:tblPr>
        <w:tblW w:w="96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7773"/>
        <w:gridCol w:w="24"/>
      </w:tblGrid>
      <w:tr w:rsidR="009E46F7" w:rsidRPr="00A60566" w14:paraId="16A72397" w14:textId="77777777" w:rsidTr="00BD7C4D">
        <w:trPr>
          <w:trHeight w:val="1553"/>
          <w:jc w:val="center"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6" w:space="0" w:color="auto"/>
            </w:tcBorders>
          </w:tcPr>
          <w:p w14:paraId="16A72393" w14:textId="77777777" w:rsidR="009E46F7" w:rsidRPr="00A60566" w:rsidRDefault="00F26680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56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pt-BR"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16A7249A" wp14:editId="16A7249B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-213360</wp:posOffset>
                  </wp:positionV>
                  <wp:extent cx="777240" cy="876300"/>
                  <wp:effectExtent l="0" t="0" r="0" b="0"/>
                  <wp:wrapSquare wrapText="right"/>
                  <wp:docPr id="3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6" w:space="0" w:color="auto"/>
            </w:tcBorders>
          </w:tcPr>
          <w:p w14:paraId="16A72394" w14:textId="77777777" w:rsidR="009E46F7" w:rsidRPr="00A60566" w:rsidRDefault="009E46F7" w:rsidP="00C7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Prefeitura Municipal de Santo Amaro da Imperatriz</w:t>
            </w:r>
          </w:p>
          <w:p w14:paraId="16A72395" w14:textId="77777777" w:rsidR="009E46F7" w:rsidRPr="00A60566" w:rsidRDefault="009E46F7" w:rsidP="00C73BF2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/>
                <w:b/>
                <w:bCs/>
                <w:color w:val="7F7F7F"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color w:val="7F7F7F"/>
                <w:sz w:val="20"/>
                <w:szCs w:val="20"/>
              </w:rPr>
              <w:t>Secretaria Municipal de Saúde</w:t>
            </w:r>
          </w:p>
          <w:p w14:paraId="16A72396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605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Á Comissão de Farmácia </w:t>
            </w:r>
            <w:proofErr w:type="gramStart"/>
            <w:r w:rsidRPr="00A605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  Terapêutica</w:t>
            </w:r>
            <w:proofErr w:type="gramEnd"/>
          </w:p>
        </w:tc>
      </w:tr>
      <w:tr w:rsidR="009E46F7" w:rsidRPr="00A60566" w14:paraId="16A72399" w14:textId="77777777" w:rsidTr="00BD7C4D">
        <w:trPr>
          <w:gridAfter w:val="1"/>
          <w:wAfter w:w="24" w:type="dxa"/>
          <w:jc w:val="center"/>
        </w:trPr>
        <w:tc>
          <w:tcPr>
            <w:tcW w:w="9605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6A72398" w14:textId="77777777" w:rsidR="009E46F7" w:rsidRPr="00F26680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FF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F26680">
              <w:rPr>
                <w:rFonts w:ascii="Times New Roman" w:hAnsi="Times New Roman"/>
                <w:b/>
                <w:bCs/>
                <w:color w:val="FF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FORMULÁRIO PARA SOLICITAÇÃO DE ALTERAÇÃO NA</w:t>
            </w:r>
            <w:r w:rsidRPr="00F26680">
              <w:rPr>
                <w:rFonts w:ascii="Times New Roman" w:hAnsi="Times New Roman"/>
                <w:b/>
                <w:bCs/>
                <w:color w:val="FF0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br/>
              <w:t xml:space="preserve">RELAÇÃO MUNICIPAL DE MEDICAMENTOS – REMUME </w:t>
            </w:r>
          </w:p>
        </w:tc>
      </w:tr>
      <w:tr w:rsidR="009E46F7" w:rsidRPr="00A60566" w14:paraId="16A7239C" w14:textId="77777777" w:rsidTr="00BD7C4D">
        <w:trPr>
          <w:gridAfter w:val="1"/>
          <w:wAfter w:w="24" w:type="dxa"/>
          <w:jc w:val="center"/>
        </w:trPr>
        <w:tc>
          <w:tcPr>
            <w:tcW w:w="9605" w:type="dxa"/>
            <w:gridSpan w:val="2"/>
            <w:tcBorders>
              <w:top w:val="single" w:sz="18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239A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</w:rPr>
              <w:t>P</w:t>
            </w:r>
            <w:r w:rsidRPr="00A60566">
              <w:rPr>
                <w:rFonts w:ascii="Times New Roman" w:hAnsi="Times New Roman"/>
                <w:b/>
                <w:bCs/>
                <w:smallCaps/>
              </w:rPr>
              <w:t>roposta de</w:t>
            </w:r>
            <w:r w:rsidRPr="00A60566">
              <w:rPr>
                <w:rFonts w:ascii="Times New Roman" w:hAnsi="Times New Roman"/>
                <w:b/>
                <w:bCs/>
              </w:rPr>
              <w:t>:</w:t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</w:t>
            </w:r>
            <w:proofErr w:type="gramStart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="0077540F"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End"/>
            <w:r w:rsidR="0077540F"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) </w:t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Inclusão        </w:t>
            </w:r>
            <w:r w:rsidR="0077540F"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(   )</w:t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Exclusão       </w:t>
            </w:r>
            <w:r w:rsidR="0077540F"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(   )</w:t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Substituição</w:t>
            </w:r>
          </w:p>
          <w:p w14:paraId="16A7239B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E46F7" w:rsidRPr="00A60566" w14:paraId="16A723A5" w14:textId="77777777" w:rsidTr="00BD7C4D">
        <w:trPr>
          <w:gridAfter w:val="1"/>
          <w:wAfter w:w="24" w:type="dxa"/>
          <w:jc w:val="center"/>
        </w:trPr>
        <w:tc>
          <w:tcPr>
            <w:tcW w:w="9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239D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A60566">
              <w:rPr>
                <w:rFonts w:ascii="Times New Roman" w:hAnsi="Times New Roman"/>
                <w:b/>
                <w:bCs/>
                <w:smallCaps/>
              </w:rPr>
              <w:t>Descrição do Produto:</w:t>
            </w:r>
          </w:p>
          <w:p w14:paraId="16A7239E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Nome Genérico (</w:t>
            </w:r>
            <w:r w:rsidRPr="00A60566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u w:val="single"/>
              </w:rPr>
              <w:t>DCB ou DCI</w:t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</w:t>
            </w:r>
          </w:p>
          <w:p w14:paraId="16A7239F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Forma Farmacêutica:</w:t>
            </w:r>
          </w:p>
          <w:p w14:paraId="16A723A0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Dosagem:</w:t>
            </w:r>
          </w:p>
          <w:p w14:paraId="16A723A1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Consta da última edição da </w:t>
            </w:r>
            <w:r w:rsidRPr="00A60566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u w:val="single"/>
              </w:rPr>
              <w:t>RENAME</w:t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?       Sim           Não</w:t>
            </w:r>
          </w:p>
          <w:p w14:paraId="16A723A2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Integra o elenco de algum Programa Governamental?           Sim:  Qual?           </w:t>
            </w:r>
          </w:p>
          <w:p w14:paraId="16A723A3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</w:t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Não</w:t>
            </w:r>
          </w:p>
          <w:p w14:paraId="16A723A4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E46F7" w:rsidRPr="00A60566" w14:paraId="16A723B4" w14:textId="77777777" w:rsidTr="00BD7C4D">
        <w:trPr>
          <w:gridAfter w:val="1"/>
          <w:wAfter w:w="24" w:type="dxa"/>
          <w:jc w:val="center"/>
        </w:trPr>
        <w:tc>
          <w:tcPr>
            <w:tcW w:w="9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23A6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A60566">
              <w:rPr>
                <w:rFonts w:ascii="Times New Roman" w:hAnsi="Times New Roman"/>
                <w:b/>
                <w:bCs/>
                <w:smallCaps/>
              </w:rPr>
              <w:t>Dados Farmacológicos*:</w:t>
            </w:r>
          </w:p>
          <w:p w14:paraId="16A723A7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Grupo(s) Farmacológico(s) </w:t>
            </w:r>
          </w:p>
          <w:p w14:paraId="16A723A9" w14:textId="268E3122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</w:p>
          <w:p w14:paraId="16A723AA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A723AB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Principais indicações terapêuticas:</w:t>
            </w:r>
          </w:p>
          <w:p w14:paraId="16A723AC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AE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A723AF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proofErr w:type="spellStart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Contra-indicações</w:t>
            </w:r>
            <w:proofErr w:type="spellEnd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, precauções e/ou toxicidade relacionadas ao uso deste medicamento:</w:t>
            </w:r>
          </w:p>
          <w:p w14:paraId="16A723B2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A723B3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</w:p>
        </w:tc>
      </w:tr>
      <w:tr w:rsidR="009E46F7" w:rsidRPr="00A60566" w14:paraId="16A723E6" w14:textId="77777777" w:rsidTr="00BD7C4D">
        <w:trPr>
          <w:gridAfter w:val="1"/>
          <w:wAfter w:w="24" w:type="dxa"/>
          <w:jc w:val="center"/>
        </w:trPr>
        <w:tc>
          <w:tcPr>
            <w:tcW w:w="9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23B5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A60566">
              <w:rPr>
                <w:rFonts w:ascii="Times New Roman" w:hAnsi="Times New Roman"/>
                <w:b/>
                <w:bCs/>
                <w:smallCaps/>
              </w:rPr>
              <w:lastRenderedPageBreak/>
              <w:t>Justificativa da Solicitação</w:t>
            </w:r>
          </w:p>
          <w:p w14:paraId="16A723B6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60566">
              <w:rPr>
                <w:rFonts w:ascii="Times New Roman" w:hAnsi="Times New Roman"/>
                <w:b/>
                <w:bCs/>
              </w:rPr>
              <w:t>Solicitações de inclusão e substituição</w:t>
            </w:r>
          </w:p>
          <w:p w14:paraId="16A723B7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Extensão do uso (dados </w:t>
            </w:r>
            <w:proofErr w:type="gramStart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epidemiológicos)*</w:t>
            </w:r>
            <w:proofErr w:type="gramEnd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A723B8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</w:t>
            </w:r>
          </w:p>
          <w:p w14:paraId="16A723B9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BA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BB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Disponível no mercado </w:t>
            </w:r>
            <w:proofErr w:type="gramStart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nacional :</w:t>
            </w:r>
            <w:proofErr w:type="gramEnd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Sim           Não</w:t>
            </w:r>
          </w:p>
          <w:p w14:paraId="16A723BC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Existe mais de um produtor do medicamento?                    Sim              Não</w:t>
            </w:r>
          </w:p>
          <w:p w14:paraId="16A723BD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Descrição completa do(s) Nome(s) Comercial(</w:t>
            </w:r>
            <w:proofErr w:type="spellStart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is</w:t>
            </w:r>
            <w:proofErr w:type="spellEnd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e laboratório(s) produtor(es) dos medicamentos disponíveis e respectivo(s) registro(s) na </w:t>
            </w:r>
            <w:r w:rsidRPr="00A60566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u w:val="single"/>
              </w:rPr>
              <w:t>ANVISA</w:t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(obs.: caso o produto não tenha registro, especificar claramente):</w:t>
            </w:r>
          </w:p>
          <w:p w14:paraId="16A723BE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A723BF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A723C0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A723C1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A723C2" w14:textId="779B7ACA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5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A723C3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A60566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u w:val="single"/>
              </w:rPr>
              <w:t>Dose Diária Definida</w:t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Pediátrica </w:t>
            </w:r>
          </w:p>
          <w:p w14:paraId="16A723C4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Adultos </w:t>
            </w:r>
          </w:p>
          <w:p w14:paraId="16A723C5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Duração do tratamento:</w:t>
            </w:r>
          </w:p>
          <w:p w14:paraId="16A723C6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medicamento proposto pode ser comparado com outros produtos do mesmo grupo ou classe terapêutica constante da RENAME? </w:t>
            </w:r>
          </w:p>
          <w:p w14:paraId="16A723C7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Sim, qual(</w:t>
            </w:r>
            <w:proofErr w:type="spellStart"/>
            <w:proofErr w:type="gramStart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is</w:t>
            </w:r>
            <w:proofErr w:type="spellEnd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  </w:t>
            </w:r>
            <w:proofErr w:type="gramEnd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Não</w:t>
            </w:r>
          </w:p>
          <w:p w14:paraId="16A723C8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Resumo das evidências clínicas e/ou econômicas que justifiquem a solicitação (eficácia, efeitos colaterais, </w:t>
            </w:r>
            <w:proofErr w:type="spellStart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contra-indicações</w:t>
            </w:r>
            <w:proofErr w:type="spellEnd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, precauções, toxicidade, custo/benefício, custo médio do tratamento, etc.), com as referências bibliográficas*.</w:t>
            </w:r>
          </w:p>
          <w:p w14:paraId="16A723C9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CA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CB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CC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CD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CE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CF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D0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D1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D2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D3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D4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D5" w14:textId="77777777" w:rsidR="009E46F7" w:rsidRPr="00A60566" w:rsidRDefault="009E46F7" w:rsidP="00C73BF2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ind w:left="-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566">
              <w:rPr>
                <w:rFonts w:ascii="Times New Roman" w:hAnsi="Times New Roman"/>
                <w:b/>
                <w:bCs/>
                <w:sz w:val="24"/>
                <w:szCs w:val="24"/>
              </w:rPr>
              <w:t>Solicitações de exclusão</w:t>
            </w:r>
          </w:p>
          <w:p w14:paraId="16A723D6" w14:textId="77777777" w:rsidR="009E46F7" w:rsidRPr="00A60566" w:rsidRDefault="009E46F7" w:rsidP="00C73BF2">
            <w:pPr>
              <w:keepNext/>
              <w:keepLines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40" w:hanging="3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></w:t>
            </w:r>
            <w:r w:rsidRPr="00A60566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Resumo das evidências clínicas, econômicas e/ou epidemiológicas que justifiquem a solicitação (extensão do uso, eficácia, efeitos colaterais, </w:t>
            </w:r>
            <w:proofErr w:type="spellStart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contra-indicações</w:t>
            </w:r>
            <w:proofErr w:type="spellEnd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precauções, toxicidade, custo/benefício, custo médio do tratamento, etc.), com as referências bibliográficas*. </w:t>
            </w:r>
          </w:p>
          <w:p w14:paraId="16A723D7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D8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D9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DA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DB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DC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DD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DE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DF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E0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E1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E2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E3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E4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E5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</w:p>
        </w:tc>
      </w:tr>
    </w:tbl>
    <w:p w14:paraId="16A723E7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5"/>
      </w:tblGrid>
      <w:tr w:rsidR="009E46F7" w:rsidRPr="00A60566" w14:paraId="16A723F2" w14:textId="77777777" w:rsidTr="00BD7C4D">
        <w:trPr>
          <w:jc w:val="center"/>
        </w:trPr>
        <w:tc>
          <w:tcPr>
            <w:tcW w:w="9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23E8" w14:textId="77777777" w:rsidR="009E46F7" w:rsidRPr="00A60566" w:rsidRDefault="009E46F7" w:rsidP="00C73BF2">
            <w:pPr>
              <w:keepNext/>
              <w:widowControl w:val="0"/>
              <w:autoSpaceDE w:val="0"/>
              <w:autoSpaceDN w:val="0"/>
              <w:adjustRightInd w:val="0"/>
              <w:spacing w:after="120" w:line="240" w:lineRule="auto"/>
              <w:ind w:left="-4"/>
              <w:jc w:val="both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A60566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Dados do Proponente</w:t>
            </w:r>
          </w:p>
          <w:p w14:paraId="16A723E9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Unidade Sanitária:     </w:t>
            </w:r>
          </w:p>
          <w:p w14:paraId="16A723EA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Autor da </w:t>
            </w:r>
            <w:proofErr w:type="gramStart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solicitação(</w:t>
            </w:r>
            <w:proofErr w:type="gramEnd"/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nome e cargo):   </w:t>
            </w:r>
          </w:p>
          <w:p w14:paraId="16A723EB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Área técnica: </w:t>
            </w:r>
          </w:p>
          <w:p w14:paraId="16A723EC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6A723ED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Local:                                                     Data: </w:t>
            </w:r>
          </w:p>
          <w:p w14:paraId="16A723EE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6A723EF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A723F0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566">
              <w:rPr>
                <w:rFonts w:ascii="Times New Roman" w:hAnsi="Times New Roman"/>
                <w:b/>
                <w:bCs/>
                <w:sz w:val="20"/>
                <w:szCs w:val="20"/>
              </w:rPr>
              <w:t>Assinatura do autor da solicitação:_______________________________________________________</w:t>
            </w:r>
          </w:p>
          <w:p w14:paraId="16A723F1" w14:textId="77777777" w:rsidR="009E46F7" w:rsidRPr="00A60566" w:rsidRDefault="009E46F7" w:rsidP="00C73BF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A723F3" w14:textId="77777777" w:rsidR="009E46F7" w:rsidRPr="00A60566" w:rsidRDefault="009E46F7" w:rsidP="00C73BF2">
      <w:pPr>
        <w:keepNext/>
        <w:keepLines/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  <w:r w:rsidRPr="00A60566">
        <w:rPr>
          <w:rFonts w:ascii="Times New Roman" w:hAnsi="Times New Roman"/>
          <w:sz w:val="20"/>
          <w:szCs w:val="20"/>
        </w:rPr>
        <w:t>* Anexar cópia das referências bibliográficas empregadas.</w:t>
      </w:r>
    </w:p>
    <w:p w14:paraId="16A723F4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A723F5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A723F6" w14:textId="77777777" w:rsidR="009E46F7" w:rsidRPr="00A60566" w:rsidRDefault="009E46F7" w:rsidP="00447DBA">
      <w:pPr>
        <w:pStyle w:val="Ttulo1"/>
      </w:pPr>
      <w:r w:rsidRPr="00A60566">
        <w:br w:type="page"/>
      </w:r>
      <w:bookmarkStart w:id="84" w:name="_Toc181878787"/>
      <w:r w:rsidRPr="00A60566">
        <w:lastRenderedPageBreak/>
        <w:t>Glossário e Sugestões para Consultas Bibliográficas</w:t>
      </w:r>
      <w:bookmarkEnd w:id="84"/>
    </w:p>
    <w:p w14:paraId="16A723F7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ind w:left="-4"/>
        <w:jc w:val="both"/>
        <w:rPr>
          <w:rFonts w:ascii="Times New Roman" w:hAnsi="Times New Roman"/>
          <w:sz w:val="20"/>
          <w:szCs w:val="20"/>
        </w:rPr>
      </w:pPr>
    </w:p>
    <w:p w14:paraId="16A723F8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/>
        <w:jc w:val="both"/>
        <w:rPr>
          <w:rFonts w:ascii="Times New Roman" w:hAnsi="Times New Roman"/>
          <w:sz w:val="20"/>
          <w:szCs w:val="20"/>
        </w:rPr>
      </w:pPr>
      <w:r w:rsidRPr="00A60566">
        <w:rPr>
          <w:rFonts w:ascii="Times New Roman" w:hAnsi="Times New Roman"/>
          <w:color w:val="0000FF"/>
          <w:sz w:val="20"/>
          <w:szCs w:val="20"/>
        </w:rPr>
        <w:t>DCB e DCI</w:t>
      </w:r>
      <w:r w:rsidRPr="00A60566">
        <w:rPr>
          <w:rFonts w:ascii="Times New Roman" w:hAnsi="Times New Roman"/>
          <w:sz w:val="20"/>
          <w:szCs w:val="20"/>
        </w:rPr>
        <w:t xml:space="preserve"> são siglas usadas para designar a denominação genérica, de acordo com a Denominação Comum Brasileira ou a Denominação Comum Internacional, respectivamente. A Lista das </w:t>
      </w:r>
      <w:proofErr w:type="spellStart"/>
      <w:r w:rsidRPr="00A60566">
        <w:rPr>
          <w:rFonts w:ascii="Times New Roman" w:hAnsi="Times New Roman"/>
          <w:sz w:val="20"/>
          <w:szCs w:val="20"/>
        </w:rPr>
        <w:t>DCBs</w:t>
      </w:r>
      <w:proofErr w:type="spellEnd"/>
      <w:r w:rsidRPr="00A60566">
        <w:rPr>
          <w:rFonts w:ascii="Times New Roman" w:hAnsi="Times New Roman"/>
          <w:sz w:val="20"/>
          <w:szCs w:val="20"/>
        </w:rPr>
        <w:t xml:space="preserve"> pode ser acessada em </w:t>
      </w:r>
      <w:proofErr w:type="gramStart"/>
      <w:r w:rsidRPr="00A60566">
        <w:rPr>
          <w:rFonts w:ascii="Times New Roman" w:hAnsi="Times New Roman"/>
          <w:color w:val="0000FF"/>
          <w:sz w:val="20"/>
          <w:szCs w:val="20"/>
          <w:u w:val="single"/>
        </w:rPr>
        <w:t>http://www.anvisa.gov.br/medicamentos/index.htm</w:t>
      </w:r>
      <w:r w:rsidRPr="00A60566">
        <w:rPr>
          <w:rFonts w:ascii="Times New Roman" w:hAnsi="Times New Roman"/>
          <w:sz w:val="20"/>
          <w:szCs w:val="20"/>
        </w:rPr>
        <w:t xml:space="preserve">  </w:t>
      </w:r>
      <w:r w:rsidRPr="00A60566">
        <w:rPr>
          <w:rFonts w:ascii="Times New Roman" w:hAnsi="Times New Roman"/>
          <w:color w:val="0000FF"/>
          <w:sz w:val="24"/>
          <w:szCs w:val="24"/>
        </w:rPr>
        <w:t></w:t>
      </w:r>
      <w:proofErr w:type="gramEnd"/>
    </w:p>
    <w:p w14:paraId="16A723F9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ind w:right="-40"/>
        <w:jc w:val="both"/>
        <w:rPr>
          <w:rFonts w:ascii="Times New Roman" w:hAnsi="Times New Roman"/>
          <w:sz w:val="20"/>
          <w:szCs w:val="20"/>
        </w:rPr>
      </w:pPr>
    </w:p>
    <w:p w14:paraId="16A723FA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/>
        <w:jc w:val="both"/>
        <w:rPr>
          <w:rFonts w:ascii="Times New Roman" w:hAnsi="Times New Roman"/>
          <w:sz w:val="20"/>
          <w:szCs w:val="20"/>
        </w:rPr>
      </w:pPr>
      <w:r w:rsidRPr="00A60566">
        <w:rPr>
          <w:rFonts w:ascii="Times New Roman" w:hAnsi="Times New Roman"/>
          <w:color w:val="0000FF"/>
          <w:sz w:val="20"/>
          <w:szCs w:val="20"/>
        </w:rPr>
        <w:t>RENAME</w:t>
      </w:r>
      <w:r w:rsidRPr="00A60566">
        <w:rPr>
          <w:rFonts w:ascii="Times New Roman" w:hAnsi="Times New Roman"/>
          <w:sz w:val="20"/>
          <w:szCs w:val="20"/>
        </w:rPr>
        <w:t xml:space="preserve"> é a abreviatura para a Relação Nacional de Medicamentos Essenciais, cuja última edição data de 2002 e pode ser acessada em </w:t>
      </w:r>
      <w:proofErr w:type="gramStart"/>
      <w:r w:rsidRPr="00A60566">
        <w:rPr>
          <w:rFonts w:ascii="Times New Roman" w:hAnsi="Times New Roman"/>
          <w:color w:val="0000FF"/>
          <w:sz w:val="20"/>
          <w:szCs w:val="20"/>
          <w:u w:val="single"/>
        </w:rPr>
        <w:t>http://www.anvisa.gov.br/medicamentos/index.htm</w:t>
      </w:r>
      <w:r w:rsidRPr="00A60566">
        <w:rPr>
          <w:rFonts w:ascii="Times New Roman" w:hAnsi="Times New Roman"/>
          <w:sz w:val="20"/>
          <w:szCs w:val="20"/>
        </w:rPr>
        <w:t xml:space="preserve">  </w:t>
      </w:r>
      <w:r w:rsidRPr="00A60566">
        <w:rPr>
          <w:rFonts w:ascii="Times New Roman" w:hAnsi="Times New Roman"/>
          <w:color w:val="0000FF"/>
          <w:sz w:val="24"/>
          <w:szCs w:val="24"/>
        </w:rPr>
        <w:t></w:t>
      </w:r>
      <w:proofErr w:type="gramEnd"/>
    </w:p>
    <w:p w14:paraId="16A723FB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ind w:right="-40"/>
        <w:jc w:val="both"/>
        <w:rPr>
          <w:rFonts w:ascii="Times New Roman" w:hAnsi="Times New Roman"/>
          <w:sz w:val="20"/>
          <w:szCs w:val="20"/>
        </w:rPr>
      </w:pPr>
    </w:p>
    <w:p w14:paraId="16A723FC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/>
        <w:jc w:val="both"/>
        <w:rPr>
          <w:rFonts w:ascii="Times New Roman" w:hAnsi="Times New Roman"/>
          <w:sz w:val="20"/>
          <w:szCs w:val="20"/>
        </w:rPr>
      </w:pPr>
      <w:r w:rsidRPr="00A60566">
        <w:rPr>
          <w:rFonts w:ascii="Times New Roman" w:hAnsi="Times New Roman"/>
          <w:color w:val="0000FF"/>
          <w:sz w:val="20"/>
          <w:szCs w:val="20"/>
        </w:rPr>
        <w:t>ATC</w:t>
      </w:r>
      <w:r w:rsidRPr="00A60566">
        <w:rPr>
          <w:rFonts w:ascii="Times New Roman" w:hAnsi="Times New Roman"/>
          <w:sz w:val="20"/>
          <w:szCs w:val="20"/>
        </w:rPr>
        <w:t xml:space="preserve"> é a sigla usada para o sistema de Classificação Anatômica Terapêutica Química (</w:t>
      </w:r>
      <w:proofErr w:type="spellStart"/>
      <w:r w:rsidRPr="00A60566">
        <w:rPr>
          <w:rFonts w:ascii="Times New Roman" w:hAnsi="Times New Roman"/>
          <w:sz w:val="20"/>
          <w:szCs w:val="20"/>
        </w:rPr>
        <w:t>Anatomical</w:t>
      </w:r>
      <w:proofErr w:type="spellEnd"/>
      <w:r w:rsidRPr="00A605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0566">
        <w:rPr>
          <w:rFonts w:ascii="Times New Roman" w:hAnsi="Times New Roman"/>
          <w:sz w:val="20"/>
          <w:szCs w:val="20"/>
        </w:rPr>
        <w:t>Therapeutic</w:t>
      </w:r>
      <w:proofErr w:type="spellEnd"/>
      <w:r w:rsidRPr="00A60566">
        <w:rPr>
          <w:rFonts w:ascii="Times New Roman" w:hAnsi="Times New Roman"/>
          <w:sz w:val="20"/>
          <w:szCs w:val="20"/>
        </w:rPr>
        <w:t xml:space="preserve"> Chemical), recomendado pela Organização Mundial de Saúde (OMS) para a realização de estudos </w:t>
      </w:r>
      <w:proofErr w:type="spellStart"/>
      <w:r w:rsidRPr="00A60566">
        <w:rPr>
          <w:rFonts w:ascii="Times New Roman" w:hAnsi="Times New Roman"/>
          <w:sz w:val="20"/>
          <w:szCs w:val="20"/>
        </w:rPr>
        <w:t>farmcoepidemiológicos</w:t>
      </w:r>
      <w:proofErr w:type="spellEnd"/>
      <w:r w:rsidRPr="00A60566">
        <w:rPr>
          <w:rFonts w:ascii="Times New Roman" w:hAnsi="Times New Roman"/>
          <w:sz w:val="20"/>
          <w:szCs w:val="20"/>
        </w:rPr>
        <w:t xml:space="preserve">. Neste sistema, os medicamentos são alocados em diferentes grupos, de acordo com seus locais de ação e suas características terapêuticas e químicas. O ATC Index 2003 pode ser acessado em </w:t>
      </w:r>
      <w:proofErr w:type="gramStart"/>
      <w:r w:rsidRPr="00A60566">
        <w:rPr>
          <w:rFonts w:ascii="Times New Roman" w:hAnsi="Times New Roman"/>
          <w:color w:val="0000FF"/>
          <w:sz w:val="20"/>
          <w:szCs w:val="20"/>
          <w:u w:val="single"/>
        </w:rPr>
        <w:t>http://www.whocc.no/atcddd/</w:t>
      </w:r>
      <w:r w:rsidRPr="00A60566">
        <w:rPr>
          <w:rFonts w:ascii="Times New Roman" w:hAnsi="Times New Roman"/>
          <w:sz w:val="20"/>
          <w:szCs w:val="20"/>
        </w:rPr>
        <w:t xml:space="preserve">  </w:t>
      </w:r>
      <w:r w:rsidRPr="00A60566">
        <w:rPr>
          <w:rFonts w:ascii="Times New Roman" w:hAnsi="Times New Roman"/>
          <w:color w:val="0000FF"/>
          <w:sz w:val="24"/>
          <w:szCs w:val="24"/>
        </w:rPr>
        <w:t></w:t>
      </w:r>
      <w:proofErr w:type="gramEnd"/>
    </w:p>
    <w:p w14:paraId="16A723FD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ind w:right="-40"/>
        <w:jc w:val="both"/>
        <w:rPr>
          <w:rFonts w:ascii="Times New Roman" w:hAnsi="Times New Roman"/>
          <w:sz w:val="20"/>
          <w:szCs w:val="20"/>
        </w:rPr>
      </w:pPr>
    </w:p>
    <w:p w14:paraId="16A723FE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/>
        <w:jc w:val="both"/>
        <w:rPr>
          <w:rFonts w:ascii="Times New Roman" w:hAnsi="Times New Roman"/>
          <w:sz w:val="20"/>
          <w:szCs w:val="20"/>
        </w:rPr>
      </w:pPr>
      <w:r w:rsidRPr="00A60566">
        <w:rPr>
          <w:rFonts w:ascii="Times New Roman" w:hAnsi="Times New Roman"/>
          <w:color w:val="0000FF"/>
          <w:sz w:val="20"/>
          <w:szCs w:val="20"/>
        </w:rPr>
        <w:t>ANVISA</w:t>
      </w:r>
      <w:r w:rsidRPr="00A60566">
        <w:rPr>
          <w:rFonts w:ascii="Times New Roman" w:hAnsi="Times New Roman"/>
          <w:sz w:val="20"/>
          <w:szCs w:val="20"/>
        </w:rPr>
        <w:t xml:space="preserve"> - Agência Nacional de Vigilância Sanitária - </w:t>
      </w:r>
      <w:r w:rsidRPr="00A60566">
        <w:rPr>
          <w:rFonts w:ascii="Times New Roman" w:hAnsi="Times New Roman"/>
          <w:color w:val="0000FF"/>
          <w:sz w:val="20"/>
          <w:szCs w:val="20"/>
          <w:u w:val="single"/>
        </w:rPr>
        <w:t>http://www.anvisa.gov.br/scriptsweb/Medicamento.HTM</w:t>
      </w:r>
      <w:r w:rsidRPr="00A60566">
        <w:rPr>
          <w:rFonts w:ascii="Times New Roman" w:hAnsi="Times New Roman"/>
          <w:sz w:val="20"/>
          <w:szCs w:val="20"/>
        </w:rPr>
        <w:t xml:space="preserve"> </w:t>
      </w:r>
    </w:p>
    <w:p w14:paraId="16A723FF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ind w:right="-40"/>
        <w:jc w:val="both"/>
        <w:rPr>
          <w:rFonts w:ascii="Times New Roman" w:hAnsi="Times New Roman"/>
          <w:sz w:val="20"/>
          <w:szCs w:val="20"/>
        </w:rPr>
      </w:pPr>
    </w:p>
    <w:p w14:paraId="16A72400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/>
        <w:jc w:val="both"/>
        <w:rPr>
          <w:rFonts w:ascii="Times New Roman" w:hAnsi="Times New Roman"/>
          <w:sz w:val="20"/>
          <w:szCs w:val="20"/>
        </w:rPr>
      </w:pPr>
      <w:r w:rsidRPr="00A60566">
        <w:rPr>
          <w:rFonts w:ascii="Times New Roman" w:hAnsi="Times New Roman"/>
          <w:sz w:val="20"/>
          <w:szCs w:val="20"/>
        </w:rPr>
        <w:t xml:space="preserve">Dose Diária Definida (DDD) - </w:t>
      </w:r>
      <w:proofErr w:type="gramStart"/>
      <w:r w:rsidRPr="00A60566">
        <w:rPr>
          <w:rFonts w:ascii="Times New Roman" w:hAnsi="Times New Roman"/>
          <w:color w:val="0000FF"/>
          <w:sz w:val="20"/>
          <w:szCs w:val="20"/>
          <w:u w:val="single"/>
        </w:rPr>
        <w:t>http://www.whocc.no/atcddd/</w:t>
      </w:r>
      <w:r w:rsidRPr="00A60566">
        <w:rPr>
          <w:rFonts w:ascii="Times New Roman" w:hAnsi="Times New Roman"/>
          <w:sz w:val="20"/>
          <w:szCs w:val="20"/>
        </w:rPr>
        <w:t xml:space="preserve">  </w:t>
      </w:r>
      <w:r w:rsidRPr="00A60566">
        <w:rPr>
          <w:rFonts w:ascii="Times New Roman" w:hAnsi="Times New Roman"/>
          <w:color w:val="0000FF"/>
          <w:sz w:val="24"/>
          <w:szCs w:val="24"/>
          <w:u w:val="single"/>
        </w:rPr>
        <w:t></w:t>
      </w:r>
      <w:proofErr w:type="gramEnd"/>
    </w:p>
    <w:p w14:paraId="16A72401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ind w:right="-40"/>
        <w:jc w:val="both"/>
        <w:rPr>
          <w:rFonts w:ascii="Times New Roman" w:hAnsi="Times New Roman"/>
          <w:sz w:val="20"/>
          <w:szCs w:val="20"/>
        </w:rPr>
      </w:pPr>
    </w:p>
    <w:p w14:paraId="16A72402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b/>
          <w:bCs/>
          <w:sz w:val="20"/>
          <w:szCs w:val="20"/>
        </w:rPr>
        <w:t xml:space="preserve">Sugestões para consultas bibliográficas:           </w:t>
      </w:r>
      <w:r w:rsidRPr="00A60566">
        <w:rPr>
          <w:rFonts w:ascii="Times New Roman" w:hAnsi="Times New Roman"/>
          <w:color w:val="0000FF"/>
          <w:sz w:val="24"/>
          <w:szCs w:val="24"/>
          <w:u w:val="single"/>
        </w:rPr>
        <w:t></w:t>
      </w:r>
    </w:p>
    <w:p w14:paraId="16A72403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 w:firstLine="360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color w:val="0000FF"/>
          <w:sz w:val="20"/>
          <w:szCs w:val="20"/>
          <w:u w:val="single"/>
        </w:rPr>
        <w:t>http://www.cochrane.org/</w:t>
      </w:r>
    </w:p>
    <w:p w14:paraId="16A72404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 w:firstLine="360"/>
        <w:jc w:val="both"/>
        <w:rPr>
          <w:rFonts w:ascii="Times New Roman" w:hAnsi="Times New Roman"/>
          <w:sz w:val="20"/>
          <w:szCs w:val="20"/>
        </w:rPr>
      </w:pPr>
      <w:r w:rsidRPr="00A60566">
        <w:rPr>
          <w:rFonts w:ascii="Times New Roman" w:hAnsi="Times New Roman"/>
          <w:color w:val="0000FF"/>
          <w:sz w:val="20"/>
          <w:szCs w:val="20"/>
          <w:u w:val="single"/>
        </w:rPr>
        <w:t>http://www.bireme.br</w:t>
      </w:r>
    </w:p>
    <w:p w14:paraId="16A72405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 w:firstLine="360"/>
        <w:jc w:val="both"/>
        <w:rPr>
          <w:rFonts w:ascii="Times New Roman" w:hAnsi="Times New Roman"/>
          <w:sz w:val="20"/>
          <w:szCs w:val="20"/>
        </w:rPr>
      </w:pPr>
      <w:r w:rsidRPr="00A60566">
        <w:rPr>
          <w:rFonts w:ascii="Times New Roman" w:hAnsi="Times New Roman"/>
          <w:color w:val="0000FF"/>
          <w:sz w:val="20"/>
          <w:szCs w:val="20"/>
          <w:u w:val="single"/>
        </w:rPr>
        <w:t>http://www.medicine.ox.ac.uk/bandolier/</w:t>
      </w:r>
    </w:p>
    <w:p w14:paraId="16A72406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 w:firstLine="360"/>
        <w:jc w:val="both"/>
        <w:rPr>
          <w:rFonts w:ascii="Times New Roman" w:hAnsi="Times New Roman"/>
          <w:sz w:val="20"/>
          <w:szCs w:val="20"/>
        </w:rPr>
      </w:pPr>
      <w:r w:rsidRPr="00A60566">
        <w:rPr>
          <w:rFonts w:ascii="Times New Roman" w:hAnsi="Times New Roman"/>
          <w:color w:val="0000FF"/>
          <w:sz w:val="20"/>
          <w:szCs w:val="20"/>
          <w:u w:val="single"/>
        </w:rPr>
        <w:t>http://www.it.ubc.ca/accounts/interchange.html</w:t>
      </w:r>
    </w:p>
    <w:p w14:paraId="16A72407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 w:firstLine="360"/>
        <w:jc w:val="both"/>
        <w:rPr>
          <w:rFonts w:ascii="Times New Roman" w:hAnsi="Times New Roman"/>
          <w:sz w:val="20"/>
          <w:szCs w:val="20"/>
        </w:rPr>
      </w:pPr>
      <w:r w:rsidRPr="00A60566">
        <w:rPr>
          <w:rFonts w:ascii="Times New Roman" w:hAnsi="Times New Roman"/>
          <w:color w:val="0000FF"/>
          <w:sz w:val="20"/>
          <w:szCs w:val="20"/>
          <w:u w:val="single"/>
        </w:rPr>
        <w:t>http://www.who.int</w:t>
      </w:r>
    </w:p>
    <w:p w14:paraId="16A72408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 w:firstLine="360"/>
        <w:jc w:val="both"/>
        <w:rPr>
          <w:rFonts w:ascii="Times New Roman" w:hAnsi="Times New Roman"/>
          <w:sz w:val="20"/>
          <w:szCs w:val="20"/>
        </w:rPr>
      </w:pPr>
      <w:r w:rsidRPr="00A60566">
        <w:rPr>
          <w:rFonts w:ascii="Times New Roman" w:hAnsi="Times New Roman"/>
          <w:color w:val="0000FF"/>
          <w:sz w:val="20"/>
          <w:szCs w:val="20"/>
          <w:u w:val="single"/>
        </w:rPr>
        <w:t>http://www.bnf.org/bnf/</w:t>
      </w:r>
    </w:p>
    <w:p w14:paraId="16A72409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 w:firstLine="360"/>
        <w:jc w:val="both"/>
        <w:rPr>
          <w:rFonts w:ascii="Times New Roman" w:hAnsi="Times New Roman"/>
          <w:sz w:val="20"/>
          <w:szCs w:val="20"/>
          <w:lang w:val="en-US"/>
        </w:rPr>
      </w:pPr>
      <w:r w:rsidRPr="00A60566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http://www.fda.gov/</w:t>
      </w:r>
    </w:p>
    <w:p w14:paraId="16A7240A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A60566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http://www.who-umc.org/</w:t>
      </w:r>
      <w:r w:rsidRPr="00A60566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A60566">
        <w:rPr>
          <w:rFonts w:ascii="Times New Roman" w:hAnsi="Times New Roman"/>
          <w:sz w:val="20"/>
          <w:szCs w:val="20"/>
          <w:lang w:val="en-US"/>
        </w:rPr>
        <w:t>Upsalla</w:t>
      </w:r>
      <w:proofErr w:type="spellEnd"/>
      <w:r w:rsidRPr="00A60566">
        <w:rPr>
          <w:rFonts w:ascii="Times New Roman" w:hAnsi="Times New Roman"/>
          <w:sz w:val="20"/>
          <w:szCs w:val="20"/>
          <w:lang w:val="en-US"/>
        </w:rPr>
        <w:t xml:space="preserve"> Monitoring Center)</w:t>
      </w:r>
    </w:p>
    <w:p w14:paraId="16A7240B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 w:firstLine="360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http://www.unifesp.br/</w:t>
      </w:r>
      <w:r w:rsidRPr="00A60566">
        <w:rPr>
          <w:rFonts w:ascii="Times New Roman" w:hAnsi="Times New Roman"/>
          <w:sz w:val="20"/>
          <w:szCs w:val="20"/>
          <w:lang w:val="en-US"/>
        </w:rPr>
        <w:t xml:space="preserve">(Univ. </w:t>
      </w:r>
      <w:proofErr w:type="spellStart"/>
      <w:r w:rsidRPr="00A60566">
        <w:rPr>
          <w:rFonts w:ascii="Times New Roman" w:hAnsi="Times New Roman"/>
          <w:sz w:val="20"/>
          <w:szCs w:val="20"/>
        </w:rPr>
        <w:t>Fed</w:t>
      </w:r>
      <w:proofErr w:type="spellEnd"/>
      <w:r w:rsidRPr="00A60566">
        <w:rPr>
          <w:rFonts w:ascii="Times New Roman" w:hAnsi="Times New Roman"/>
          <w:sz w:val="20"/>
          <w:szCs w:val="20"/>
        </w:rPr>
        <w:t xml:space="preserve"> de São Paulo)</w:t>
      </w:r>
    </w:p>
    <w:p w14:paraId="16A7240C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 w:firstLine="360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color w:val="0000FF"/>
          <w:sz w:val="20"/>
          <w:szCs w:val="20"/>
          <w:u w:val="single"/>
        </w:rPr>
        <w:t>http://www.medscape.com/home</w:t>
      </w:r>
      <w:r w:rsidRPr="00A60566">
        <w:rPr>
          <w:rFonts w:ascii="Times New Roman" w:hAnsi="Times New Roman"/>
          <w:sz w:val="20"/>
          <w:szCs w:val="20"/>
        </w:rPr>
        <w:t>(DrugInfo)</w:t>
      </w:r>
    </w:p>
    <w:p w14:paraId="16A7240D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A60566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http://www.ncbi.nlm.nih.gov/</w:t>
      </w:r>
      <w:r w:rsidRPr="00A60566">
        <w:rPr>
          <w:rFonts w:ascii="Times New Roman" w:hAnsi="Times New Roman"/>
          <w:sz w:val="20"/>
          <w:szCs w:val="20"/>
          <w:lang w:val="en-US"/>
        </w:rPr>
        <w:t xml:space="preserve"> (Medline)</w:t>
      </w:r>
    </w:p>
    <w:p w14:paraId="16A7240E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 w:firstLine="360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color w:val="0000FF"/>
          <w:sz w:val="20"/>
          <w:szCs w:val="20"/>
          <w:u w:val="single"/>
        </w:rPr>
        <w:t>http://www.amb.org.br/</w:t>
      </w:r>
      <w:r w:rsidRPr="00A60566">
        <w:rPr>
          <w:rFonts w:ascii="Times New Roman" w:hAnsi="Times New Roman"/>
          <w:sz w:val="20"/>
          <w:szCs w:val="20"/>
        </w:rPr>
        <w:t xml:space="preserve"> (Consensos nacionais e internacionais e Diretrizes da Associação Médica Brasileira)</w:t>
      </w:r>
    </w:p>
    <w:p w14:paraId="16A7240F" w14:textId="77777777" w:rsidR="009E46F7" w:rsidRPr="00A60566" w:rsidRDefault="009E46F7" w:rsidP="00C73BF2">
      <w:pPr>
        <w:widowControl w:val="0"/>
        <w:pBdr>
          <w:top w:val="single" w:sz="6" w:space="1" w:color="0000FF"/>
          <w:left w:val="single" w:sz="6" w:space="4" w:color="0000FF" w:shadow="1"/>
          <w:bottom w:val="single" w:sz="6" w:space="1" w:color="0000FF"/>
          <w:right w:val="single" w:sz="6" w:space="0" w:color="0000FF"/>
        </w:pBdr>
        <w:tabs>
          <w:tab w:val="left" w:pos="5580"/>
        </w:tabs>
        <w:autoSpaceDE w:val="0"/>
        <w:autoSpaceDN w:val="0"/>
        <w:adjustRightInd w:val="0"/>
        <w:spacing w:after="60" w:line="240" w:lineRule="auto"/>
        <w:ind w:right="-40" w:firstLine="360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0"/>
          <w:szCs w:val="20"/>
        </w:rPr>
        <w:t xml:space="preserve">NHS Economic </w:t>
      </w:r>
      <w:proofErr w:type="spellStart"/>
      <w:r w:rsidRPr="00A60566">
        <w:rPr>
          <w:rFonts w:ascii="Times New Roman" w:hAnsi="Times New Roman"/>
          <w:sz w:val="20"/>
          <w:szCs w:val="20"/>
        </w:rPr>
        <w:t>evaluation</w:t>
      </w:r>
      <w:proofErr w:type="spellEnd"/>
      <w:r w:rsidRPr="00A605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60566">
        <w:rPr>
          <w:rFonts w:ascii="Times New Roman" w:hAnsi="Times New Roman"/>
          <w:sz w:val="20"/>
          <w:szCs w:val="20"/>
        </w:rPr>
        <w:t>database</w:t>
      </w:r>
      <w:proofErr w:type="spellEnd"/>
      <w:r w:rsidRPr="00A60566">
        <w:rPr>
          <w:rFonts w:ascii="Times New Roman" w:hAnsi="Times New Roman"/>
          <w:sz w:val="20"/>
          <w:szCs w:val="20"/>
        </w:rPr>
        <w:t xml:space="preserve"> (consulta via </w:t>
      </w:r>
      <w:r w:rsidRPr="00A60566">
        <w:rPr>
          <w:rFonts w:ascii="Times New Roman" w:hAnsi="Times New Roman"/>
          <w:color w:val="0000FF"/>
          <w:sz w:val="20"/>
          <w:szCs w:val="20"/>
          <w:u w:val="single"/>
        </w:rPr>
        <w:t>www.bireme.br</w:t>
      </w:r>
      <w:r w:rsidRPr="00A60566">
        <w:rPr>
          <w:rFonts w:ascii="Times New Roman" w:hAnsi="Times New Roman"/>
          <w:sz w:val="20"/>
          <w:szCs w:val="20"/>
        </w:rPr>
        <w:t>)</w:t>
      </w:r>
    </w:p>
    <w:p w14:paraId="16A72410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11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12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13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14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15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16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17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18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19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1A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1B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1C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1D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1E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1F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20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A72421" w14:textId="6CDD82B8" w:rsidR="009E46F7" w:rsidRPr="00A60566" w:rsidRDefault="009E46F7" w:rsidP="00447DBA">
      <w:pPr>
        <w:pStyle w:val="Ttulo1"/>
      </w:pPr>
      <w:bookmarkStart w:id="85" w:name="_Toc181878788"/>
      <w:r w:rsidRPr="00A60566">
        <w:t xml:space="preserve">ANEXO E – PORTARIA DE APROVAÇÃO DA </w:t>
      </w:r>
      <w:r w:rsidR="005A0750" w:rsidRPr="00A60566">
        <w:t>REMUME - SAI</w:t>
      </w:r>
      <w:r w:rsidRPr="00A60566">
        <w:t xml:space="preserve"> - 20</w:t>
      </w:r>
      <w:r w:rsidR="009A37E9">
        <w:t>22</w:t>
      </w:r>
      <w:bookmarkEnd w:id="85"/>
    </w:p>
    <w:p w14:paraId="16A72422" w14:textId="77777777" w:rsidR="009E46F7" w:rsidRPr="00A60566" w:rsidRDefault="009E46F7" w:rsidP="00C73B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4B2780" w14:textId="53A11928" w:rsidR="009A37E9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60566">
        <w:rPr>
          <w:rFonts w:ascii="Times New Roman" w:hAnsi="Times New Roman"/>
          <w:b/>
          <w:bCs/>
          <w:sz w:val="24"/>
          <w:szCs w:val="24"/>
        </w:rPr>
        <w:t xml:space="preserve">Portaria nº </w:t>
      </w:r>
      <w:r w:rsidR="00F36F95" w:rsidRPr="00F36F95">
        <w:rPr>
          <w:rFonts w:ascii="Times New Roman" w:hAnsi="Times New Roman"/>
          <w:b/>
          <w:bCs/>
          <w:color w:val="FF0000"/>
          <w:sz w:val="24"/>
          <w:szCs w:val="24"/>
        </w:rPr>
        <w:t xml:space="preserve">XXX </w:t>
      </w:r>
      <w:r w:rsidR="009A37E9">
        <w:rPr>
          <w:rFonts w:ascii="Times New Roman" w:hAnsi="Times New Roman"/>
          <w:b/>
          <w:bCs/>
          <w:sz w:val="24"/>
          <w:szCs w:val="24"/>
        </w:rPr>
        <w:t>/2022</w:t>
      </w:r>
    </w:p>
    <w:p w14:paraId="16A72424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2425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>O Secretário Municipal de Saúde, no uso de suas atribuições, e</w:t>
      </w:r>
    </w:p>
    <w:p w14:paraId="16A72426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>Considerando a necessidade de se efetuar a seleção de medicamentos essenciais, considerados seguros, eficazes e de custos efetivos, destinados ao atendimento dos problemas prioritários de saúde da população, diante da multiplicidade de produtos farmacêuticos e do intenso desenvolvimento de novas tecnologias;</w:t>
      </w:r>
    </w:p>
    <w:p w14:paraId="16A72427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>Considerando a Política Nacional de Assistência Farmacêutica, aprovada pela Resolução CNS Nº 338, de 6 de maio de 2004, que define como um de seus eixos estratégicos, no inciso I do art. 2º, a garantia de acesso e equidade às ações de saúde, incluindo a Assistência Farmacêutica;</w:t>
      </w:r>
    </w:p>
    <w:p w14:paraId="16A72428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>Considerando a Política Nacional de Medicamentos, aprovada pela Portaria Nº 3.916/GM, de 30 de outubro de 1998, que estabelece no item 3.1, como uma de suas diretrizes, a adoção de Relação de Medicamentos Essenciais; e</w:t>
      </w:r>
    </w:p>
    <w:p w14:paraId="16A72429" w14:textId="7E5C2B79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 xml:space="preserve">Considerando a Portaria </w:t>
      </w:r>
      <w:r w:rsidRPr="00F36F95">
        <w:rPr>
          <w:rFonts w:ascii="Times New Roman" w:hAnsi="Times New Roman"/>
          <w:color w:val="FF0000"/>
          <w:sz w:val="24"/>
          <w:szCs w:val="24"/>
        </w:rPr>
        <w:t xml:space="preserve">Nº XXXX, de XX de XXXX </w:t>
      </w:r>
      <w:r w:rsidRPr="00A60566">
        <w:rPr>
          <w:rFonts w:ascii="Times New Roman" w:hAnsi="Times New Roman"/>
          <w:sz w:val="24"/>
          <w:szCs w:val="24"/>
        </w:rPr>
        <w:t>de 20</w:t>
      </w:r>
      <w:r w:rsidR="00F36F95">
        <w:rPr>
          <w:rFonts w:ascii="Times New Roman" w:hAnsi="Times New Roman"/>
          <w:sz w:val="24"/>
          <w:szCs w:val="24"/>
        </w:rPr>
        <w:t>22</w:t>
      </w:r>
      <w:r w:rsidRPr="00A60566">
        <w:rPr>
          <w:rFonts w:ascii="Times New Roman" w:hAnsi="Times New Roman"/>
          <w:sz w:val="24"/>
          <w:szCs w:val="24"/>
        </w:rPr>
        <w:t>, que constitui</w:t>
      </w:r>
    </w:p>
    <w:p w14:paraId="16A7242A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 xml:space="preserve">a Comissão de Farmácia e Terapêutica da Secretaria Municipal de Saúde de Santo Amaro da Imperatriz com o propósito de confeccionar e, posteriormente atualizar periodicamente a </w:t>
      </w:r>
      <w:proofErr w:type="spellStart"/>
      <w:r w:rsidRPr="00A60566">
        <w:rPr>
          <w:rFonts w:ascii="Times New Roman" w:hAnsi="Times New Roman"/>
          <w:sz w:val="24"/>
          <w:szCs w:val="24"/>
        </w:rPr>
        <w:t>Remume</w:t>
      </w:r>
      <w:proofErr w:type="spellEnd"/>
      <w:r w:rsidRPr="00A60566">
        <w:rPr>
          <w:rFonts w:ascii="Times New Roman" w:hAnsi="Times New Roman"/>
          <w:sz w:val="24"/>
          <w:szCs w:val="24"/>
        </w:rPr>
        <w:t>, resolve:</w:t>
      </w:r>
    </w:p>
    <w:p w14:paraId="16A7242B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242C" w14:textId="21764CBF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>Art. 1º Aprovar a 1ª edição da Relação Municipal de Medicamentos Essenciais (REMUME -20</w:t>
      </w:r>
      <w:r w:rsidR="00B12606">
        <w:rPr>
          <w:rFonts w:ascii="Times New Roman" w:hAnsi="Times New Roman"/>
          <w:sz w:val="24"/>
          <w:szCs w:val="24"/>
        </w:rPr>
        <w:t>22</w:t>
      </w:r>
      <w:r w:rsidRPr="00A60566">
        <w:rPr>
          <w:rFonts w:ascii="Times New Roman" w:hAnsi="Times New Roman"/>
          <w:sz w:val="24"/>
          <w:szCs w:val="24"/>
        </w:rPr>
        <w:t>).</w:t>
      </w:r>
    </w:p>
    <w:p w14:paraId="16A7242D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242E" w14:textId="50AE1018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>Parágrafo único. A REMUME - 20</w:t>
      </w:r>
      <w:r w:rsidR="006D44D5">
        <w:rPr>
          <w:rFonts w:ascii="Times New Roman" w:hAnsi="Times New Roman"/>
          <w:sz w:val="24"/>
          <w:szCs w:val="24"/>
        </w:rPr>
        <w:t>22</w:t>
      </w:r>
      <w:r w:rsidRPr="00A60566">
        <w:rPr>
          <w:rFonts w:ascii="Times New Roman" w:hAnsi="Times New Roman"/>
          <w:sz w:val="24"/>
          <w:szCs w:val="24"/>
        </w:rPr>
        <w:t xml:space="preserve"> foi aprovada em reunião do </w:t>
      </w:r>
      <w:r w:rsidR="004913C0" w:rsidRPr="00A60566">
        <w:rPr>
          <w:rFonts w:ascii="Times New Roman" w:hAnsi="Times New Roman"/>
          <w:sz w:val="24"/>
          <w:szCs w:val="24"/>
        </w:rPr>
        <w:t>Conselho Municipal de Saúde</w:t>
      </w:r>
      <w:r w:rsidRPr="00A60566">
        <w:rPr>
          <w:rFonts w:ascii="Times New Roman" w:hAnsi="Times New Roman"/>
          <w:sz w:val="24"/>
          <w:szCs w:val="24"/>
        </w:rPr>
        <w:t xml:space="preserve"> e estará disponível nas Unidades Básicas de Saúde do Município</w:t>
      </w:r>
      <w:r w:rsidR="004913C0" w:rsidRPr="00A60566">
        <w:rPr>
          <w:rFonts w:ascii="Times New Roman" w:hAnsi="Times New Roman"/>
          <w:sz w:val="24"/>
          <w:szCs w:val="24"/>
        </w:rPr>
        <w:t>.</w:t>
      </w:r>
    </w:p>
    <w:p w14:paraId="16A7242F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2430" w14:textId="61AEB29F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 xml:space="preserve">Art. 2º A REMUME </w:t>
      </w:r>
      <w:proofErr w:type="gramStart"/>
      <w:r w:rsidRPr="00A60566">
        <w:rPr>
          <w:rFonts w:ascii="Times New Roman" w:hAnsi="Times New Roman"/>
          <w:sz w:val="24"/>
          <w:szCs w:val="24"/>
        </w:rPr>
        <w:t>-  20</w:t>
      </w:r>
      <w:r w:rsidR="006D44D5">
        <w:rPr>
          <w:rFonts w:ascii="Times New Roman" w:hAnsi="Times New Roman"/>
          <w:sz w:val="24"/>
          <w:szCs w:val="24"/>
        </w:rPr>
        <w:t>22</w:t>
      </w:r>
      <w:proofErr w:type="gramEnd"/>
      <w:r w:rsidRPr="00A60566">
        <w:rPr>
          <w:rFonts w:ascii="Times New Roman" w:hAnsi="Times New Roman"/>
          <w:sz w:val="24"/>
          <w:szCs w:val="24"/>
        </w:rPr>
        <w:t xml:space="preserve"> ora aprovada foi confeccionada de acordo com os seguintes critérios:</w:t>
      </w:r>
    </w:p>
    <w:p w14:paraId="16A72431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 xml:space="preserve">I – </w:t>
      </w:r>
      <w:proofErr w:type="gramStart"/>
      <w:r w:rsidRPr="00A60566">
        <w:rPr>
          <w:rFonts w:ascii="Times New Roman" w:hAnsi="Times New Roman"/>
          <w:sz w:val="24"/>
          <w:szCs w:val="24"/>
        </w:rPr>
        <w:t>seleção</w:t>
      </w:r>
      <w:proofErr w:type="gramEnd"/>
      <w:r w:rsidRPr="00A60566">
        <w:rPr>
          <w:rFonts w:ascii="Times New Roman" w:hAnsi="Times New Roman"/>
          <w:sz w:val="24"/>
          <w:szCs w:val="24"/>
        </w:rPr>
        <w:t xml:space="preserve"> de medicamentos prioritariamente constantes da RENAME, registrados no Brasil, em conformidade com a legislação sanitária;</w:t>
      </w:r>
    </w:p>
    <w:p w14:paraId="16A72432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 xml:space="preserve">II – </w:t>
      </w:r>
      <w:proofErr w:type="gramStart"/>
      <w:r w:rsidRPr="00A60566">
        <w:rPr>
          <w:rFonts w:ascii="Times New Roman" w:hAnsi="Times New Roman"/>
          <w:sz w:val="24"/>
          <w:szCs w:val="24"/>
        </w:rPr>
        <w:t>consideração</w:t>
      </w:r>
      <w:proofErr w:type="gramEnd"/>
      <w:r w:rsidRPr="00A60566">
        <w:rPr>
          <w:rFonts w:ascii="Times New Roman" w:hAnsi="Times New Roman"/>
          <w:sz w:val="24"/>
          <w:szCs w:val="24"/>
        </w:rPr>
        <w:t xml:space="preserve"> do perfil de morbimortalidade da população local;</w:t>
      </w:r>
    </w:p>
    <w:p w14:paraId="16A72433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>III – existência de valor terapêutico comprovado para o medicamento, com base na melhor prova em seres humanos quanto a sua segurança, eficácia e efetividade;</w:t>
      </w:r>
    </w:p>
    <w:p w14:paraId="16A72434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 xml:space="preserve">IV – </w:t>
      </w:r>
      <w:proofErr w:type="gramStart"/>
      <w:r w:rsidRPr="00A60566">
        <w:rPr>
          <w:rFonts w:ascii="Times New Roman" w:hAnsi="Times New Roman"/>
          <w:sz w:val="24"/>
          <w:szCs w:val="24"/>
        </w:rPr>
        <w:t>prioritariamente</w:t>
      </w:r>
      <w:proofErr w:type="gramEnd"/>
      <w:r w:rsidRPr="00A60566">
        <w:rPr>
          <w:rFonts w:ascii="Times New Roman" w:hAnsi="Times New Roman"/>
          <w:sz w:val="24"/>
          <w:szCs w:val="24"/>
        </w:rPr>
        <w:t xml:space="preserve"> medicamentos com um único princípio ativo, admitindo-se combinações em doses fixas. </w:t>
      </w:r>
    </w:p>
    <w:p w14:paraId="16A72435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 xml:space="preserve">V – </w:t>
      </w:r>
      <w:proofErr w:type="gramStart"/>
      <w:r w:rsidRPr="00A60566">
        <w:rPr>
          <w:rFonts w:ascii="Times New Roman" w:hAnsi="Times New Roman"/>
          <w:sz w:val="24"/>
          <w:szCs w:val="24"/>
        </w:rPr>
        <w:t>identificação</w:t>
      </w:r>
      <w:proofErr w:type="gramEnd"/>
      <w:r w:rsidRPr="00A60566">
        <w:rPr>
          <w:rFonts w:ascii="Times New Roman" w:hAnsi="Times New Roman"/>
          <w:sz w:val="24"/>
          <w:szCs w:val="24"/>
        </w:rPr>
        <w:t xml:space="preserve"> do princípio ativo por sua Denominação Comum Brasileira (DCB) ou na sua falta pela Denominação Comum Internacional (DCI);</w:t>
      </w:r>
    </w:p>
    <w:p w14:paraId="16A72436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 xml:space="preserve">VI – </w:t>
      </w:r>
      <w:proofErr w:type="gramStart"/>
      <w:r w:rsidRPr="00A60566">
        <w:rPr>
          <w:rFonts w:ascii="Times New Roman" w:hAnsi="Times New Roman"/>
          <w:sz w:val="24"/>
          <w:szCs w:val="24"/>
        </w:rPr>
        <w:t>existência</w:t>
      </w:r>
      <w:proofErr w:type="gramEnd"/>
      <w:r w:rsidRPr="00A60566">
        <w:rPr>
          <w:rFonts w:ascii="Times New Roman" w:hAnsi="Times New Roman"/>
          <w:sz w:val="24"/>
          <w:szCs w:val="24"/>
        </w:rPr>
        <w:t xml:space="preserve"> de informações suficientes quanto às características farmacotécnicas, farmacocinéticas e farmacodinâmicas do medicamento;</w:t>
      </w:r>
    </w:p>
    <w:p w14:paraId="16A72437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>VII – menor custo de aquisição, armazenamento, distribuição e controle;</w:t>
      </w:r>
    </w:p>
    <w:p w14:paraId="16A72438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>VIII – menor custo por tratamento/dia e custo total do tratamento, resguardada a segurança, a eficácia e a qualidade do produto farmacêutico;</w:t>
      </w:r>
    </w:p>
    <w:p w14:paraId="16A72439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 xml:space="preserve">IX – </w:t>
      </w:r>
      <w:proofErr w:type="gramStart"/>
      <w:r w:rsidRPr="00A60566">
        <w:rPr>
          <w:rFonts w:ascii="Times New Roman" w:hAnsi="Times New Roman"/>
          <w:sz w:val="24"/>
          <w:szCs w:val="24"/>
        </w:rPr>
        <w:t>consideração</w:t>
      </w:r>
      <w:proofErr w:type="gramEnd"/>
      <w:r w:rsidRPr="00A60566">
        <w:rPr>
          <w:rFonts w:ascii="Times New Roman" w:hAnsi="Times New Roman"/>
          <w:sz w:val="24"/>
          <w:szCs w:val="24"/>
        </w:rPr>
        <w:t xml:space="preserve"> das seguintes características quanto às concentrações, formas farmacêuticas, esquema posológico e apresentações:</w:t>
      </w:r>
    </w:p>
    <w:p w14:paraId="16A7243A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lastRenderedPageBreak/>
        <w:t>a) comodidade para a administração aos pacientes;</w:t>
      </w:r>
    </w:p>
    <w:p w14:paraId="16A7243B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>b) faixa etária;</w:t>
      </w:r>
    </w:p>
    <w:p w14:paraId="16A7243C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>c) facilidade para cálculo da dose a ser administrada;</w:t>
      </w:r>
    </w:p>
    <w:p w14:paraId="16A7243D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>d) facilidade de fracionamento ou multiplicação das doses; e</w:t>
      </w:r>
    </w:p>
    <w:p w14:paraId="16A7243E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>e) perfil de estabilidade mais adequado às condições de estocagem e uso.</w:t>
      </w:r>
    </w:p>
    <w:p w14:paraId="16A7243F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2440" w14:textId="343151CC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 xml:space="preserve">Art. 3º A REMUME </w:t>
      </w:r>
      <w:proofErr w:type="gramStart"/>
      <w:r w:rsidRPr="00A60566">
        <w:rPr>
          <w:rFonts w:ascii="Times New Roman" w:hAnsi="Times New Roman"/>
          <w:sz w:val="24"/>
          <w:szCs w:val="24"/>
        </w:rPr>
        <w:t>-  20</w:t>
      </w:r>
      <w:r w:rsidR="00DC2CFB">
        <w:rPr>
          <w:rFonts w:ascii="Times New Roman" w:hAnsi="Times New Roman"/>
          <w:sz w:val="24"/>
          <w:szCs w:val="24"/>
        </w:rPr>
        <w:t>22</w:t>
      </w:r>
      <w:proofErr w:type="gramEnd"/>
      <w:r w:rsidRPr="00A60566">
        <w:rPr>
          <w:rFonts w:ascii="Times New Roman" w:hAnsi="Times New Roman"/>
          <w:sz w:val="24"/>
          <w:szCs w:val="24"/>
        </w:rPr>
        <w:t xml:space="preserve"> norteia a oferta, a prescrição e a dispensação de medicamentos nos serviços do SUS no município de Santo Amaro da Imperatriz, garantindo-lhes o acesso a medicamentos com uso racional.</w:t>
      </w:r>
    </w:p>
    <w:p w14:paraId="16A72441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2442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>Art. 4º Esta Portaria entra em vigor na data de sua publicação.</w:t>
      </w:r>
    </w:p>
    <w:p w14:paraId="16A72443" w14:textId="77777777" w:rsidR="00337D85" w:rsidRPr="00A60566" w:rsidRDefault="00337D85" w:rsidP="00C73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72444" w14:textId="77777777" w:rsidR="00337D85" w:rsidRPr="00A60566" w:rsidRDefault="00337D85" w:rsidP="00C73BF2">
      <w:pPr>
        <w:jc w:val="both"/>
        <w:rPr>
          <w:rFonts w:ascii="Times New Roman" w:hAnsi="Times New Roman"/>
          <w:sz w:val="24"/>
          <w:szCs w:val="24"/>
        </w:rPr>
      </w:pPr>
    </w:p>
    <w:p w14:paraId="16A72445" w14:textId="0B906218" w:rsidR="00337D85" w:rsidRPr="00A60566" w:rsidRDefault="00A17CDA" w:rsidP="00C73B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Jaqueline Kraus</w:t>
      </w:r>
    </w:p>
    <w:p w14:paraId="16A72446" w14:textId="243012A9" w:rsidR="004913C0" w:rsidRPr="00A60566" w:rsidRDefault="004913C0" w:rsidP="00C73BF2">
      <w:pPr>
        <w:jc w:val="both"/>
        <w:rPr>
          <w:rFonts w:ascii="Times New Roman" w:hAnsi="Times New Roman"/>
          <w:sz w:val="24"/>
          <w:szCs w:val="24"/>
        </w:rPr>
      </w:pPr>
      <w:r w:rsidRPr="00A60566">
        <w:rPr>
          <w:rFonts w:ascii="Times New Roman" w:hAnsi="Times New Roman"/>
          <w:sz w:val="24"/>
          <w:szCs w:val="24"/>
        </w:rPr>
        <w:t>Secretári</w:t>
      </w:r>
      <w:r w:rsidR="00A17CDA">
        <w:rPr>
          <w:rFonts w:ascii="Times New Roman" w:hAnsi="Times New Roman"/>
          <w:sz w:val="24"/>
          <w:szCs w:val="24"/>
        </w:rPr>
        <w:t>a</w:t>
      </w:r>
      <w:r w:rsidRPr="00A60566">
        <w:rPr>
          <w:rFonts w:ascii="Times New Roman" w:hAnsi="Times New Roman"/>
          <w:sz w:val="24"/>
          <w:szCs w:val="24"/>
        </w:rPr>
        <w:t xml:space="preserve"> Municipal de Saúde</w:t>
      </w:r>
    </w:p>
    <w:p w14:paraId="16A72451" w14:textId="77777777" w:rsidR="00FA6093" w:rsidRPr="00A60566" w:rsidRDefault="00FA6093" w:rsidP="00C73BF2">
      <w:pPr>
        <w:tabs>
          <w:tab w:val="left" w:pos="3630"/>
        </w:tabs>
        <w:jc w:val="both"/>
        <w:rPr>
          <w:rFonts w:ascii="Times New Roman" w:hAnsi="Times New Roman"/>
          <w:sz w:val="32"/>
          <w:szCs w:val="32"/>
          <w:u w:val="single"/>
        </w:rPr>
      </w:pPr>
    </w:p>
    <w:p w14:paraId="16A72452" w14:textId="77777777" w:rsidR="00FA6093" w:rsidRPr="00A60566" w:rsidRDefault="00FA6093" w:rsidP="00C73BF2">
      <w:pPr>
        <w:tabs>
          <w:tab w:val="left" w:pos="3630"/>
        </w:tabs>
        <w:jc w:val="both"/>
        <w:rPr>
          <w:rFonts w:ascii="Times New Roman" w:hAnsi="Times New Roman"/>
          <w:sz w:val="32"/>
          <w:szCs w:val="32"/>
          <w:u w:val="single"/>
        </w:rPr>
      </w:pPr>
    </w:p>
    <w:p w14:paraId="16A72493" w14:textId="77777777" w:rsidR="00FA6093" w:rsidRPr="00A60566" w:rsidRDefault="00FA6093" w:rsidP="00C73BF2">
      <w:pPr>
        <w:tabs>
          <w:tab w:val="left" w:pos="3630"/>
        </w:tabs>
        <w:jc w:val="both"/>
        <w:rPr>
          <w:rFonts w:ascii="Times New Roman" w:hAnsi="Times New Roman"/>
          <w:sz w:val="32"/>
          <w:szCs w:val="32"/>
          <w:u w:val="single"/>
        </w:rPr>
      </w:pPr>
    </w:p>
    <w:sectPr w:rsidR="00FA6093" w:rsidRPr="00A60566" w:rsidSect="009F533D">
      <w:pgSz w:w="11906" w:h="16838"/>
      <w:pgMar w:top="1417" w:right="1133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FC2B3" w14:textId="77777777" w:rsidR="006B7721" w:rsidRDefault="006B7721" w:rsidP="00BD7C4D">
      <w:pPr>
        <w:spacing w:after="0" w:line="240" w:lineRule="auto"/>
      </w:pPr>
      <w:r>
        <w:separator/>
      </w:r>
    </w:p>
  </w:endnote>
  <w:endnote w:type="continuationSeparator" w:id="0">
    <w:p w14:paraId="5EF1586C" w14:textId="77777777" w:rsidR="006B7721" w:rsidRDefault="006B7721" w:rsidP="00BD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BE1D2" w14:textId="77777777" w:rsidR="00BC22C1" w:rsidRDefault="00BC22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24A0" w14:textId="1446EC1B" w:rsidR="00BC22C1" w:rsidRDefault="00BC22C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68F">
      <w:rPr>
        <w:noProof/>
      </w:rPr>
      <w:t>51</w:t>
    </w:r>
    <w:r>
      <w:fldChar w:fldCharType="end"/>
    </w:r>
  </w:p>
  <w:p w14:paraId="16A724A1" w14:textId="77777777" w:rsidR="00BC22C1" w:rsidRDefault="00BC22C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D195" w14:textId="77777777" w:rsidR="00BC22C1" w:rsidRDefault="00BC22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17F6E" w14:textId="77777777" w:rsidR="006B7721" w:rsidRDefault="006B7721" w:rsidP="00BD7C4D">
      <w:pPr>
        <w:spacing w:after="0" w:line="240" w:lineRule="auto"/>
      </w:pPr>
      <w:r>
        <w:separator/>
      </w:r>
    </w:p>
  </w:footnote>
  <w:footnote w:type="continuationSeparator" w:id="0">
    <w:p w14:paraId="4E4671CF" w14:textId="77777777" w:rsidR="006B7721" w:rsidRDefault="006B7721" w:rsidP="00BD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0690B" w14:textId="77777777" w:rsidR="00BC22C1" w:rsidRDefault="00BC22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F2151" w14:textId="77777777" w:rsidR="00BC22C1" w:rsidRDefault="00BC22C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3A9EB" w14:textId="77777777" w:rsidR="00BC22C1" w:rsidRDefault="00BC22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520E0"/>
    <w:multiLevelType w:val="hybridMultilevel"/>
    <w:tmpl w:val="7A5A4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61263"/>
    <w:multiLevelType w:val="hybridMultilevel"/>
    <w:tmpl w:val="EDF8F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43B1"/>
    <w:multiLevelType w:val="hybridMultilevel"/>
    <w:tmpl w:val="55841F0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2121A"/>
    <w:multiLevelType w:val="hybridMultilevel"/>
    <w:tmpl w:val="1304FB3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17FF0"/>
    <w:multiLevelType w:val="hybridMultilevel"/>
    <w:tmpl w:val="FB128E8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F331C"/>
    <w:multiLevelType w:val="hybridMultilevel"/>
    <w:tmpl w:val="F4AAE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537C4"/>
    <w:multiLevelType w:val="hybridMultilevel"/>
    <w:tmpl w:val="1A6E5BD6"/>
    <w:lvl w:ilvl="0" w:tplc="18584A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8340B7"/>
    <w:multiLevelType w:val="hybridMultilevel"/>
    <w:tmpl w:val="DB06F5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977644">
    <w:abstractNumId w:val="0"/>
  </w:num>
  <w:num w:numId="2" w16cid:durableId="1940679109">
    <w:abstractNumId w:val="5"/>
  </w:num>
  <w:num w:numId="3" w16cid:durableId="475880189">
    <w:abstractNumId w:val="1"/>
  </w:num>
  <w:num w:numId="4" w16cid:durableId="1792241763">
    <w:abstractNumId w:val="2"/>
  </w:num>
  <w:num w:numId="5" w16cid:durableId="633947424">
    <w:abstractNumId w:val="4"/>
  </w:num>
  <w:num w:numId="6" w16cid:durableId="1802379065">
    <w:abstractNumId w:val="7"/>
  </w:num>
  <w:num w:numId="7" w16cid:durableId="1959867501">
    <w:abstractNumId w:val="3"/>
  </w:num>
  <w:num w:numId="8" w16cid:durableId="894661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F6"/>
    <w:rsid w:val="000009E7"/>
    <w:rsid w:val="00001413"/>
    <w:rsid w:val="00003673"/>
    <w:rsid w:val="000036D7"/>
    <w:rsid w:val="0001054B"/>
    <w:rsid w:val="000113E3"/>
    <w:rsid w:val="00020D8A"/>
    <w:rsid w:val="00025284"/>
    <w:rsid w:val="00026E79"/>
    <w:rsid w:val="000308C1"/>
    <w:rsid w:val="0004091A"/>
    <w:rsid w:val="000414B6"/>
    <w:rsid w:val="00044580"/>
    <w:rsid w:val="00053A0A"/>
    <w:rsid w:val="00073150"/>
    <w:rsid w:val="00077CD5"/>
    <w:rsid w:val="00080E1B"/>
    <w:rsid w:val="0008497A"/>
    <w:rsid w:val="00087C47"/>
    <w:rsid w:val="00091BEE"/>
    <w:rsid w:val="00092C63"/>
    <w:rsid w:val="00094ADF"/>
    <w:rsid w:val="000959B6"/>
    <w:rsid w:val="00096AC1"/>
    <w:rsid w:val="000A3097"/>
    <w:rsid w:val="000B1A66"/>
    <w:rsid w:val="000C74D7"/>
    <w:rsid w:val="000D5CD0"/>
    <w:rsid w:val="000E1181"/>
    <w:rsid w:val="000E42A0"/>
    <w:rsid w:val="000F3C5B"/>
    <w:rsid w:val="001030F6"/>
    <w:rsid w:val="00103B0E"/>
    <w:rsid w:val="00104FBB"/>
    <w:rsid w:val="00112A2D"/>
    <w:rsid w:val="00113681"/>
    <w:rsid w:val="001200D6"/>
    <w:rsid w:val="00120970"/>
    <w:rsid w:val="00122842"/>
    <w:rsid w:val="00127D59"/>
    <w:rsid w:val="0013065C"/>
    <w:rsid w:val="001310CB"/>
    <w:rsid w:val="00131E23"/>
    <w:rsid w:val="00133322"/>
    <w:rsid w:val="001354BE"/>
    <w:rsid w:val="00135FBA"/>
    <w:rsid w:val="001426DD"/>
    <w:rsid w:val="00146A2E"/>
    <w:rsid w:val="00154537"/>
    <w:rsid w:val="00157CEE"/>
    <w:rsid w:val="0016380F"/>
    <w:rsid w:val="00165238"/>
    <w:rsid w:val="0017062B"/>
    <w:rsid w:val="00173926"/>
    <w:rsid w:val="00173D52"/>
    <w:rsid w:val="00174B1F"/>
    <w:rsid w:val="001817E6"/>
    <w:rsid w:val="00182E0A"/>
    <w:rsid w:val="00182F93"/>
    <w:rsid w:val="00186809"/>
    <w:rsid w:val="00193361"/>
    <w:rsid w:val="0019468F"/>
    <w:rsid w:val="00195009"/>
    <w:rsid w:val="001B3834"/>
    <w:rsid w:val="001B6B0D"/>
    <w:rsid w:val="001B72F1"/>
    <w:rsid w:val="001C1E9E"/>
    <w:rsid w:val="001C3679"/>
    <w:rsid w:val="001C47AA"/>
    <w:rsid w:val="001C6320"/>
    <w:rsid w:val="001D01E4"/>
    <w:rsid w:val="001D4681"/>
    <w:rsid w:val="001D47DA"/>
    <w:rsid w:val="001E0C93"/>
    <w:rsid w:val="001E2775"/>
    <w:rsid w:val="001E287E"/>
    <w:rsid w:val="001E3565"/>
    <w:rsid w:val="001E49D2"/>
    <w:rsid w:val="001E6EB8"/>
    <w:rsid w:val="001F3C9C"/>
    <w:rsid w:val="0021253C"/>
    <w:rsid w:val="00220E23"/>
    <w:rsid w:val="00222BAE"/>
    <w:rsid w:val="00224405"/>
    <w:rsid w:val="00234664"/>
    <w:rsid w:val="00237051"/>
    <w:rsid w:val="00241976"/>
    <w:rsid w:val="0025099E"/>
    <w:rsid w:val="00253631"/>
    <w:rsid w:val="002541B0"/>
    <w:rsid w:val="00256439"/>
    <w:rsid w:val="002747DC"/>
    <w:rsid w:val="002825C9"/>
    <w:rsid w:val="00285DC3"/>
    <w:rsid w:val="00293D8B"/>
    <w:rsid w:val="002A118B"/>
    <w:rsid w:val="002A44AA"/>
    <w:rsid w:val="002B272E"/>
    <w:rsid w:val="002B3737"/>
    <w:rsid w:val="002C1519"/>
    <w:rsid w:val="002C16B6"/>
    <w:rsid w:val="002C736B"/>
    <w:rsid w:val="002D6AAB"/>
    <w:rsid w:val="002E043F"/>
    <w:rsid w:val="002E1354"/>
    <w:rsid w:val="002E524A"/>
    <w:rsid w:val="002F0CCB"/>
    <w:rsid w:val="002F1EA6"/>
    <w:rsid w:val="002F1EFE"/>
    <w:rsid w:val="002F753B"/>
    <w:rsid w:val="00300BC1"/>
    <w:rsid w:val="0030553A"/>
    <w:rsid w:val="00305FC6"/>
    <w:rsid w:val="00306164"/>
    <w:rsid w:val="00311356"/>
    <w:rsid w:val="0031274C"/>
    <w:rsid w:val="00312C4B"/>
    <w:rsid w:val="00320C03"/>
    <w:rsid w:val="00321D50"/>
    <w:rsid w:val="003246F6"/>
    <w:rsid w:val="0032594F"/>
    <w:rsid w:val="003265DD"/>
    <w:rsid w:val="00330A2F"/>
    <w:rsid w:val="00337D85"/>
    <w:rsid w:val="00343637"/>
    <w:rsid w:val="00343F9E"/>
    <w:rsid w:val="00350865"/>
    <w:rsid w:val="00371444"/>
    <w:rsid w:val="0037616B"/>
    <w:rsid w:val="00382196"/>
    <w:rsid w:val="00387921"/>
    <w:rsid w:val="00387F03"/>
    <w:rsid w:val="00390851"/>
    <w:rsid w:val="00391AB8"/>
    <w:rsid w:val="003A3E99"/>
    <w:rsid w:val="003A7703"/>
    <w:rsid w:val="003B3414"/>
    <w:rsid w:val="003C0AAA"/>
    <w:rsid w:val="003C0F7C"/>
    <w:rsid w:val="003D1F3B"/>
    <w:rsid w:val="003D3128"/>
    <w:rsid w:val="003D3DF6"/>
    <w:rsid w:val="003D521A"/>
    <w:rsid w:val="003D60F4"/>
    <w:rsid w:val="003E5C5C"/>
    <w:rsid w:val="003F3500"/>
    <w:rsid w:val="003F79D1"/>
    <w:rsid w:val="00400DF0"/>
    <w:rsid w:val="00401711"/>
    <w:rsid w:val="004108D5"/>
    <w:rsid w:val="00410A9F"/>
    <w:rsid w:val="00411E95"/>
    <w:rsid w:val="00412FB4"/>
    <w:rsid w:val="00421C8C"/>
    <w:rsid w:val="00422C37"/>
    <w:rsid w:val="00425D88"/>
    <w:rsid w:val="00443302"/>
    <w:rsid w:val="004445A5"/>
    <w:rsid w:val="004474AF"/>
    <w:rsid w:val="00447DBA"/>
    <w:rsid w:val="00452D64"/>
    <w:rsid w:val="004565FC"/>
    <w:rsid w:val="00457DF2"/>
    <w:rsid w:val="00464E57"/>
    <w:rsid w:val="00467421"/>
    <w:rsid w:val="004676AF"/>
    <w:rsid w:val="004724C3"/>
    <w:rsid w:val="00474D5A"/>
    <w:rsid w:val="004762FD"/>
    <w:rsid w:val="00486F74"/>
    <w:rsid w:val="004902E7"/>
    <w:rsid w:val="004913C0"/>
    <w:rsid w:val="00492A23"/>
    <w:rsid w:val="00495DD2"/>
    <w:rsid w:val="004A5F1C"/>
    <w:rsid w:val="004A61DD"/>
    <w:rsid w:val="004C0292"/>
    <w:rsid w:val="004C5700"/>
    <w:rsid w:val="004C6D90"/>
    <w:rsid w:val="004D7B27"/>
    <w:rsid w:val="004E1FC2"/>
    <w:rsid w:val="004E2EBF"/>
    <w:rsid w:val="004F43ED"/>
    <w:rsid w:val="00502900"/>
    <w:rsid w:val="005067A1"/>
    <w:rsid w:val="00507F96"/>
    <w:rsid w:val="005107CD"/>
    <w:rsid w:val="00511BF3"/>
    <w:rsid w:val="005144FC"/>
    <w:rsid w:val="00521A39"/>
    <w:rsid w:val="00522D3F"/>
    <w:rsid w:val="0052393C"/>
    <w:rsid w:val="00523F83"/>
    <w:rsid w:val="00525BDE"/>
    <w:rsid w:val="00537B60"/>
    <w:rsid w:val="005418E5"/>
    <w:rsid w:val="0054625A"/>
    <w:rsid w:val="005503F9"/>
    <w:rsid w:val="00551E71"/>
    <w:rsid w:val="00553BCB"/>
    <w:rsid w:val="00555B4A"/>
    <w:rsid w:val="00570C62"/>
    <w:rsid w:val="005720F1"/>
    <w:rsid w:val="00576CAA"/>
    <w:rsid w:val="00577B15"/>
    <w:rsid w:val="00584301"/>
    <w:rsid w:val="005955AB"/>
    <w:rsid w:val="005966AE"/>
    <w:rsid w:val="005A0750"/>
    <w:rsid w:val="005A50D9"/>
    <w:rsid w:val="005A6722"/>
    <w:rsid w:val="005C57F4"/>
    <w:rsid w:val="005C5B04"/>
    <w:rsid w:val="005D3CC7"/>
    <w:rsid w:val="005D41BC"/>
    <w:rsid w:val="005D64D3"/>
    <w:rsid w:val="005D75C0"/>
    <w:rsid w:val="005E0766"/>
    <w:rsid w:val="005E2044"/>
    <w:rsid w:val="005F101D"/>
    <w:rsid w:val="005F702D"/>
    <w:rsid w:val="00603AFB"/>
    <w:rsid w:val="00603F5B"/>
    <w:rsid w:val="006072C2"/>
    <w:rsid w:val="00610324"/>
    <w:rsid w:val="00610D61"/>
    <w:rsid w:val="006133FE"/>
    <w:rsid w:val="00614720"/>
    <w:rsid w:val="006248AF"/>
    <w:rsid w:val="0063304D"/>
    <w:rsid w:val="00647A14"/>
    <w:rsid w:val="006567C4"/>
    <w:rsid w:val="00656F37"/>
    <w:rsid w:val="00662219"/>
    <w:rsid w:val="00664474"/>
    <w:rsid w:val="006644CF"/>
    <w:rsid w:val="006711F9"/>
    <w:rsid w:val="00686400"/>
    <w:rsid w:val="0069212E"/>
    <w:rsid w:val="00692BC9"/>
    <w:rsid w:val="006B42E9"/>
    <w:rsid w:val="006B611B"/>
    <w:rsid w:val="006B7721"/>
    <w:rsid w:val="006D44D5"/>
    <w:rsid w:val="006D74C5"/>
    <w:rsid w:val="006E2227"/>
    <w:rsid w:val="006E25A6"/>
    <w:rsid w:val="006E27D5"/>
    <w:rsid w:val="006F144B"/>
    <w:rsid w:val="006F4DD6"/>
    <w:rsid w:val="006F6EDB"/>
    <w:rsid w:val="0070215E"/>
    <w:rsid w:val="00702D48"/>
    <w:rsid w:val="00711D95"/>
    <w:rsid w:val="00717593"/>
    <w:rsid w:val="00717D18"/>
    <w:rsid w:val="00732052"/>
    <w:rsid w:val="00736C08"/>
    <w:rsid w:val="0074053C"/>
    <w:rsid w:val="007426C5"/>
    <w:rsid w:val="00742ABE"/>
    <w:rsid w:val="00744BCE"/>
    <w:rsid w:val="00747745"/>
    <w:rsid w:val="00751C6D"/>
    <w:rsid w:val="007569D3"/>
    <w:rsid w:val="00760B0F"/>
    <w:rsid w:val="00761A01"/>
    <w:rsid w:val="007735D6"/>
    <w:rsid w:val="007742A0"/>
    <w:rsid w:val="00775060"/>
    <w:rsid w:val="0077540F"/>
    <w:rsid w:val="00785C2C"/>
    <w:rsid w:val="007860CC"/>
    <w:rsid w:val="00795654"/>
    <w:rsid w:val="007A2665"/>
    <w:rsid w:val="007A2826"/>
    <w:rsid w:val="007A5A27"/>
    <w:rsid w:val="007B0B7B"/>
    <w:rsid w:val="007C0273"/>
    <w:rsid w:val="007C505D"/>
    <w:rsid w:val="007D2B3C"/>
    <w:rsid w:val="007D72CC"/>
    <w:rsid w:val="007F5E09"/>
    <w:rsid w:val="008005C6"/>
    <w:rsid w:val="00806ACA"/>
    <w:rsid w:val="00807614"/>
    <w:rsid w:val="008104F8"/>
    <w:rsid w:val="0081171B"/>
    <w:rsid w:val="00825226"/>
    <w:rsid w:val="00830054"/>
    <w:rsid w:val="0083397A"/>
    <w:rsid w:val="00834703"/>
    <w:rsid w:val="00835F41"/>
    <w:rsid w:val="00846384"/>
    <w:rsid w:val="00852828"/>
    <w:rsid w:val="0085445C"/>
    <w:rsid w:val="0085751B"/>
    <w:rsid w:val="008656B8"/>
    <w:rsid w:val="00877E34"/>
    <w:rsid w:val="008811C6"/>
    <w:rsid w:val="00883197"/>
    <w:rsid w:val="00891FD7"/>
    <w:rsid w:val="008924EC"/>
    <w:rsid w:val="0089334D"/>
    <w:rsid w:val="00894A78"/>
    <w:rsid w:val="008A21E6"/>
    <w:rsid w:val="008A356A"/>
    <w:rsid w:val="008A3DF6"/>
    <w:rsid w:val="008B06FB"/>
    <w:rsid w:val="008B4386"/>
    <w:rsid w:val="008B697B"/>
    <w:rsid w:val="008B6F30"/>
    <w:rsid w:val="008B7873"/>
    <w:rsid w:val="008C1E81"/>
    <w:rsid w:val="008C301A"/>
    <w:rsid w:val="008C4433"/>
    <w:rsid w:val="008C5C19"/>
    <w:rsid w:val="008E6CB2"/>
    <w:rsid w:val="008E7602"/>
    <w:rsid w:val="008F0077"/>
    <w:rsid w:val="008F1F1E"/>
    <w:rsid w:val="00900946"/>
    <w:rsid w:val="00902368"/>
    <w:rsid w:val="00911F0F"/>
    <w:rsid w:val="00915808"/>
    <w:rsid w:val="009217B0"/>
    <w:rsid w:val="00927146"/>
    <w:rsid w:val="009362A6"/>
    <w:rsid w:val="009373D0"/>
    <w:rsid w:val="00942497"/>
    <w:rsid w:val="00945FE6"/>
    <w:rsid w:val="00963B53"/>
    <w:rsid w:val="00992634"/>
    <w:rsid w:val="0099299C"/>
    <w:rsid w:val="009A37E9"/>
    <w:rsid w:val="009A5CEE"/>
    <w:rsid w:val="009A6720"/>
    <w:rsid w:val="009B5015"/>
    <w:rsid w:val="009B6B6D"/>
    <w:rsid w:val="009C04D7"/>
    <w:rsid w:val="009C1944"/>
    <w:rsid w:val="009C30CC"/>
    <w:rsid w:val="009D476D"/>
    <w:rsid w:val="009E46F7"/>
    <w:rsid w:val="009E7751"/>
    <w:rsid w:val="009F1108"/>
    <w:rsid w:val="009F533D"/>
    <w:rsid w:val="00A008D3"/>
    <w:rsid w:val="00A06C50"/>
    <w:rsid w:val="00A12811"/>
    <w:rsid w:val="00A17CDA"/>
    <w:rsid w:val="00A2377B"/>
    <w:rsid w:val="00A26212"/>
    <w:rsid w:val="00A26A1A"/>
    <w:rsid w:val="00A36D5A"/>
    <w:rsid w:val="00A448FF"/>
    <w:rsid w:val="00A5129C"/>
    <w:rsid w:val="00A55F7D"/>
    <w:rsid w:val="00A60566"/>
    <w:rsid w:val="00A6181D"/>
    <w:rsid w:val="00A63F63"/>
    <w:rsid w:val="00A6740F"/>
    <w:rsid w:val="00A83ED5"/>
    <w:rsid w:val="00A861C7"/>
    <w:rsid w:val="00A92C3F"/>
    <w:rsid w:val="00AB1BE6"/>
    <w:rsid w:val="00AC0898"/>
    <w:rsid w:val="00AC4005"/>
    <w:rsid w:val="00AC6BCA"/>
    <w:rsid w:val="00AD3738"/>
    <w:rsid w:val="00AD5A1A"/>
    <w:rsid w:val="00AD6662"/>
    <w:rsid w:val="00AE00BC"/>
    <w:rsid w:val="00AE10D0"/>
    <w:rsid w:val="00AE5278"/>
    <w:rsid w:val="00AE5AA9"/>
    <w:rsid w:val="00AF0748"/>
    <w:rsid w:val="00AF5F76"/>
    <w:rsid w:val="00B062F6"/>
    <w:rsid w:val="00B12606"/>
    <w:rsid w:val="00B250A7"/>
    <w:rsid w:val="00B25200"/>
    <w:rsid w:val="00B27B4B"/>
    <w:rsid w:val="00B3028D"/>
    <w:rsid w:val="00B320E4"/>
    <w:rsid w:val="00B3496A"/>
    <w:rsid w:val="00B371F3"/>
    <w:rsid w:val="00B4099E"/>
    <w:rsid w:val="00B437C2"/>
    <w:rsid w:val="00B50848"/>
    <w:rsid w:val="00B515E8"/>
    <w:rsid w:val="00B556D1"/>
    <w:rsid w:val="00B57FEE"/>
    <w:rsid w:val="00B6276F"/>
    <w:rsid w:val="00B638DD"/>
    <w:rsid w:val="00B64223"/>
    <w:rsid w:val="00B64DEF"/>
    <w:rsid w:val="00B732FA"/>
    <w:rsid w:val="00B743C0"/>
    <w:rsid w:val="00B80DA1"/>
    <w:rsid w:val="00B82036"/>
    <w:rsid w:val="00B92954"/>
    <w:rsid w:val="00B937AF"/>
    <w:rsid w:val="00B93CBA"/>
    <w:rsid w:val="00B95C89"/>
    <w:rsid w:val="00B95F21"/>
    <w:rsid w:val="00BA2F1E"/>
    <w:rsid w:val="00BB45EF"/>
    <w:rsid w:val="00BB7EDF"/>
    <w:rsid w:val="00BC22C1"/>
    <w:rsid w:val="00BC4641"/>
    <w:rsid w:val="00BD188B"/>
    <w:rsid w:val="00BD4A03"/>
    <w:rsid w:val="00BD56F4"/>
    <w:rsid w:val="00BD7C4D"/>
    <w:rsid w:val="00BE0A4C"/>
    <w:rsid w:val="00BE2919"/>
    <w:rsid w:val="00C015C0"/>
    <w:rsid w:val="00C02607"/>
    <w:rsid w:val="00C17267"/>
    <w:rsid w:val="00C24D8C"/>
    <w:rsid w:val="00C27194"/>
    <w:rsid w:val="00C31573"/>
    <w:rsid w:val="00C317EA"/>
    <w:rsid w:val="00C34E01"/>
    <w:rsid w:val="00C35C3B"/>
    <w:rsid w:val="00C415F6"/>
    <w:rsid w:val="00C439C1"/>
    <w:rsid w:val="00C52CD7"/>
    <w:rsid w:val="00C54F88"/>
    <w:rsid w:val="00C5595B"/>
    <w:rsid w:val="00C627C1"/>
    <w:rsid w:val="00C6332C"/>
    <w:rsid w:val="00C70D79"/>
    <w:rsid w:val="00C72C21"/>
    <w:rsid w:val="00C73BF2"/>
    <w:rsid w:val="00C77E59"/>
    <w:rsid w:val="00C808E3"/>
    <w:rsid w:val="00C81493"/>
    <w:rsid w:val="00C87237"/>
    <w:rsid w:val="00C9131C"/>
    <w:rsid w:val="00C943AB"/>
    <w:rsid w:val="00CB4A28"/>
    <w:rsid w:val="00CB697C"/>
    <w:rsid w:val="00CC16C1"/>
    <w:rsid w:val="00CC315F"/>
    <w:rsid w:val="00CC5670"/>
    <w:rsid w:val="00CD2F30"/>
    <w:rsid w:val="00CE2356"/>
    <w:rsid w:val="00CF69F3"/>
    <w:rsid w:val="00CF75CC"/>
    <w:rsid w:val="00D04A53"/>
    <w:rsid w:val="00D07E34"/>
    <w:rsid w:val="00D14A66"/>
    <w:rsid w:val="00D2249E"/>
    <w:rsid w:val="00D31517"/>
    <w:rsid w:val="00D32404"/>
    <w:rsid w:val="00D32444"/>
    <w:rsid w:val="00D35DFF"/>
    <w:rsid w:val="00D42A34"/>
    <w:rsid w:val="00D430C8"/>
    <w:rsid w:val="00D51DB9"/>
    <w:rsid w:val="00D55394"/>
    <w:rsid w:val="00D5663C"/>
    <w:rsid w:val="00D62216"/>
    <w:rsid w:val="00D63642"/>
    <w:rsid w:val="00D65030"/>
    <w:rsid w:val="00D656A1"/>
    <w:rsid w:val="00D73DAC"/>
    <w:rsid w:val="00D7429B"/>
    <w:rsid w:val="00D83A4F"/>
    <w:rsid w:val="00D8485F"/>
    <w:rsid w:val="00D86F96"/>
    <w:rsid w:val="00D91FD2"/>
    <w:rsid w:val="00D933DD"/>
    <w:rsid w:val="00DA25D0"/>
    <w:rsid w:val="00DB3557"/>
    <w:rsid w:val="00DB376E"/>
    <w:rsid w:val="00DC2CFB"/>
    <w:rsid w:val="00DC3ABE"/>
    <w:rsid w:val="00DC4FEA"/>
    <w:rsid w:val="00DE0D19"/>
    <w:rsid w:val="00DE6046"/>
    <w:rsid w:val="00DF0A8C"/>
    <w:rsid w:val="00DF3F93"/>
    <w:rsid w:val="00DF67E5"/>
    <w:rsid w:val="00E00F23"/>
    <w:rsid w:val="00E02177"/>
    <w:rsid w:val="00E0616D"/>
    <w:rsid w:val="00E10CD9"/>
    <w:rsid w:val="00E126E8"/>
    <w:rsid w:val="00E14417"/>
    <w:rsid w:val="00E159FA"/>
    <w:rsid w:val="00E20452"/>
    <w:rsid w:val="00E2355C"/>
    <w:rsid w:val="00E23BE3"/>
    <w:rsid w:val="00E267AF"/>
    <w:rsid w:val="00E3410C"/>
    <w:rsid w:val="00E3691C"/>
    <w:rsid w:val="00E42DFA"/>
    <w:rsid w:val="00E51570"/>
    <w:rsid w:val="00E65A25"/>
    <w:rsid w:val="00E74263"/>
    <w:rsid w:val="00E906F3"/>
    <w:rsid w:val="00EA03D3"/>
    <w:rsid w:val="00EB67DE"/>
    <w:rsid w:val="00EC2EBC"/>
    <w:rsid w:val="00EC415D"/>
    <w:rsid w:val="00ED139E"/>
    <w:rsid w:val="00ED2830"/>
    <w:rsid w:val="00ED5596"/>
    <w:rsid w:val="00EE6440"/>
    <w:rsid w:val="00EF242B"/>
    <w:rsid w:val="00EF424D"/>
    <w:rsid w:val="00EF704C"/>
    <w:rsid w:val="00F10DAF"/>
    <w:rsid w:val="00F21B99"/>
    <w:rsid w:val="00F26680"/>
    <w:rsid w:val="00F26DE3"/>
    <w:rsid w:val="00F36F95"/>
    <w:rsid w:val="00F408C9"/>
    <w:rsid w:val="00F42662"/>
    <w:rsid w:val="00F44DF1"/>
    <w:rsid w:val="00F46E40"/>
    <w:rsid w:val="00F50A5B"/>
    <w:rsid w:val="00F558F6"/>
    <w:rsid w:val="00F6415F"/>
    <w:rsid w:val="00F66634"/>
    <w:rsid w:val="00F81D97"/>
    <w:rsid w:val="00F82CFC"/>
    <w:rsid w:val="00F83DB7"/>
    <w:rsid w:val="00F85778"/>
    <w:rsid w:val="00F9156E"/>
    <w:rsid w:val="00F92D83"/>
    <w:rsid w:val="00F97E9D"/>
    <w:rsid w:val="00FA0BE3"/>
    <w:rsid w:val="00FA1F4F"/>
    <w:rsid w:val="00FA3CFF"/>
    <w:rsid w:val="00FA6093"/>
    <w:rsid w:val="00FB0704"/>
    <w:rsid w:val="00FB0F79"/>
    <w:rsid w:val="00FB4835"/>
    <w:rsid w:val="00FB7AB2"/>
    <w:rsid w:val="00FC5A85"/>
    <w:rsid w:val="00FD6A2F"/>
    <w:rsid w:val="00FF0E6A"/>
    <w:rsid w:val="00FF1E12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16B9"/>
  <w15:chartTrackingRefBased/>
  <w15:docId w15:val="{286E2AB3-7893-4DFD-A5AD-09823FD8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72C2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5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030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74263"/>
    <w:pPr>
      <w:spacing w:before="100" w:beforeAutospacing="1" w:after="100" w:afterAutospacing="1" w:line="240" w:lineRule="auto"/>
    </w:pPr>
    <w:rPr>
      <w:rFonts w:ascii="Verdana" w:eastAsia="Times New Roman" w:hAnsi="Verdana"/>
      <w:color w:val="344E6A"/>
      <w:sz w:val="17"/>
      <w:szCs w:val="17"/>
      <w:lang w:eastAsia="pt-BR"/>
    </w:rPr>
  </w:style>
  <w:style w:type="character" w:styleId="Forte">
    <w:name w:val="Strong"/>
    <w:qFormat/>
    <w:rsid w:val="00E74263"/>
    <w:rPr>
      <w:b/>
      <w:bCs/>
    </w:rPr>
  </w:style>
  <w:style w:type="paragraph" w:customStyle="1" w:styleId="Pa9">
    <w:name w:val="Pa9"/>
    <w:basedOn w:val="Normal"/>
    <w:next w:val="Normal"/>
    <w:uiPriority w:val="99"/>
    <w:rsid w:val="005E2044"/>
    <w:pPr>
      <w:autoSpaceDE w:val="0"/>
      <w:autoSpaceDN w:val="0"/>
      <w:adjustRightInd w:val="0"/>
      <w:spacing w:after="0" w:line="241" w:lineRule="atLeast"/>
    </w:pPr>
    <w:rPr>
      <w:rFonts w:ascii="Lucida Sans" w:hAnsi="Lucida Sans"/>
      <w:sz w:val="24"/>
      <w:szCs w:val="24"/>
    </w:rPr>
  </w:style>
  <w:style w:type="character" w:customStyle="1" w:styleId="A2">
    <w:name w:val="A2"/>
    <w:uiPriority w:val="99"/>
    <w:rsid w:val="005E2044"/>
    <w:rPr>
      <w:rFonts w:cs="Lucida Sans"/>
      <w:color w:val="000000"/>
      <w:sz w:val="18"/>
      <w:szCs w:val="18"/>
    </w:rPr>
  </w:style>
  <w:style w:type="paragraph" w:customStyle="1" w:styleId="Pa10">
    <w:name w:val="Pa10"/>
    <w:basedOn w:val="Normal"/>
    <w:next w:val="Normal"/>
    <w:uiPriority w:val="99"/>
    <w:rsid w:val="005E2044"/>
    <w:pPr>
      <w:autoSpaceDE w:val="0"/>
      <w:autoSpaceDN w:val="0"/>
      <w:adjustRightInd w:val="0"/>
      <w:spacing w:after="0" w:line="241" w:lineRule="atLeast"/>
    </w:pPr>
    <w:rPr>
      <w:rFonts w:ascii="Lucida Sans" w:hAnsi="Lucida Sans"/>
      <w:sz w:val="24"/>
      <w:szCs w:val="24"/>
    </w:rPr>
  </w:style>
  <w:style w:type="table" w:styleId="Tabelacomgrade">
    <w:name w:val="Table Grid"/>
    <w:basedOn w:val="Tabelanormal"/>
    <w:uiPriority w:val="59"/>
    <w:rsid w:val="00FF247A"/>
    <w:rPr>
      <w:rFonts w:ascii="Times New Roman" w:eastAsia="Times New Roman" w:hAnsi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A3E9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D7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C4D"/>
  </w:style>
  <w:style w:type="paragraph" w:styleId="Rodap">
    <w:name w:val="footer"/>
    <w:basedOn w:val="Normal"/>
    <w:link w:val="RodapChar"/>
    <w:uiPriority w:val="99"/>
    <w:unhideWhenUsed/>
    <w:rsid w:val="00BD7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C4D"/>
  </w:style>
  <w:style w:type="paragraph" w:styleId="PargrafodaLista">
    <w:name w:val="List Paragraph"/>
    <w:basedOn w:val="Normal"/>
    <w:uiPriority w:val="34"/>
    <w:qFormat/>
    <w:rsid w:val="00285DC3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C72C2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22C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22C1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C22C1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9B50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447DB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47DBA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447DBA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447DBA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447DBA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447DBA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47DBA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447DBA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447DBA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447DBA"/>
    <w:pPr>
      <w:spacing w:after="0"/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ortal.saude.gov.br/portal/arquivos/pdf/livro_cries_3ed.pdf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51DD-3C3C-4287-9C95-8F3FC138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54</Pages>
  <Words>13519</Words>
  <Characters>73005</Characters>
  <Application>Microsoft Office Word</Application>
  <DocSecurity>0</DocSecurity>
  <Lines>608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86352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http://portal.saude.gov.br/portal/arquivos/pdf/livro_cries_3ed.pdf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Connect</dc:creator>
  <cp:keywords/>
  <dc:description/>
  <cp:lastModifiedBy>Luciano Coelho</cp:lastModifiedBy>
  <cp:revision>12</cp:revision>
  <cp:lastPrinted>2022-07-08T14:33:00Z</cp:lastPrinted>
  <dcterms:created xsi:type="dcterms:W3CDTF">2024-11-07T16:03:00Z</dcterms:created>
  <dcterms:modified xsi:type="dcterms:W3CDTF">2024-11-07T16:34:00Z</dcterms:modified>
</cp:coreProperties>
</file>